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C84A8" w14:textId="77777777" w:rsidR="006937FB" w:rsidRDefault="00000000">
      <w:pPr>
        <w:pStyle w:val="Standard"/>
        <w:spacing w:line="480" w:lineRule="auto"/>
        <w:rPr>
          <w:b/>
          <w:bCs/>
        </w:rPr>
      </w:pPr>
      <w:r>
        <w:rPr>
          <w:b/>
          <w:bCs/>
        </w:rPr>
        <w:t>Trait-matching models predict pairwise interactions across regions, not food web properties</w:t>
      </w:r>
    </w:p>
    <w:p w14:paraId="7D79C811" w14:textId="77777777" w:rsidR="006937FB" w:rsidRDefault="006937FB">
      <w:pPr>
        <w:pStyle w:val="Standard"/>
        <w:spacing w:line="480" w:lineRule="auto"/>
        <w:rPr>
          <w:rFonts w:ascii="Times New Roman" w:hAnsi="Times New Roman"/>
          <w:b/>
          <w:bCs/>
        </w:rPr>
      </w:pPr>
    </w:p>
    <w:p w14:paraId="43FD265E" w14:textId="77777777" w:rsidR="006937FB" w:rsidRDefault="00000000">
      <w:pPr>
        <w:pStyle w:val="Standard"/>
        <w:spacing w:line="480" w:lineRule="auto"/>
      </w:pPr>
      <w:r>
        <w:rPr>
          <w:rFonts w:ascii="Times New Roman" w:hAnsi="Times New Roman"/>
          <w:b/>
          <w:bCs/>
        </w:rPr>
        <w:t>Running title:</w:t>
      </w:r>
      <w:r>
        <w:rPr>
          <w:rFonts w:ascii="Times New Roman" w:hAnsi="Times New Roman"/>
        </w:rPr>
        <w:t xml:space="preserve"> Interaction models transferability</w:t>
      </w:r>
    </w:p>
    <w:p w14:paraId="61B5B718" w14:textId="77777777" w:rsidR="006937FB" w:rsidRDefault="006937FB">
      <w:pPr>
        <w:pStyle w:val="Standard"/>
        <w:spacing w:line="480" w:lineRule="auto"/>
        <w:rPr>
          <w:rFonts w:ascii="Times New Roman" w:hAnsi="Times New Roman"/>
          <w:b/>
          <w:bCs/>
        </w:rPr>
      </w:pPr>
    </w:p>
    <w:p w14:paraId="133DF07C" w14:textId="77777777" w:rsidR="006937FB" w:rsidRDefault="00000000">
      <w:pPr>
        <w:pStyle w:val="Standard"/>
        <w:spacing w:line="480" w:lineRule="auto"/>
        <w:rPr>
          <w:rFonts w:ascii="Times New Roman" w:hAnsi="Times New Roman"/>
          <w:b/>
          <w:bCs/>
        </w:rPr>
      </w:pPr>
      <w:r>
        <w:rPr>
          <w:rFonts w:ascii="Times New Roman" w:hAnsi="Times New Roman"/>
          <w:b/>
          <w:bCs/>
        </w:rPr>
        <w:t>Abstract</w:t>
      </w:r>
    </w:p>
    <w:p w14:paraId="4A3F7394" w14:textId="77777777" w:rsidR="006937FB" w:rsidRDefault="00000000">
      <w:pPr>
        <w:pStyle w:val="Standard"/>
        <w:spacing w:line="480" w:lineRule="auto"/>
      </w:pPr>
      <w:r>
        <w:rPr>
          <w:rFonts w:ascii="Times New Roman" w:hAnsi="Times New Roman"/>
          <w:b/>
          <w:bCs/>
        </w:rPr>
        <w:t xml:space="preserve">Aim: </w:t>
      </w:r>
      <w:r>
        <w:rPr>
          <w:rFonts w:ascii="Times New Roman" w:hAnsi="Times New Roman"/>
        </w:rPr>
        <w:t>Food webs are essential for understanding how ecosystems function. However, empirical data on the interactions that make up these ecological networks are lacking for most taxa in most ecosystems. Fortunately, they can be estimated using trait-based models to some degree. We test how well these models can extrapolate to new ecological communities (necessary for the success of these models to fill data gaps) both in terms of pairwise predator-prey interactions and higher-level food web attributes (i.e., species position, food web-level properties).</w:t>
      </w:r>
    </w:p>
    <w:p w14:paraId="7F41C6E2" w14:textId="77777777" w:rsidR="006937FB" w:rsidRDefault="00000000">
      <w:pPr>
        <w:pStyle w:val="Standard"/>
        <w:spacing w:line="480" w:lineRule="auto"/>
      </w:pPr>
      <w:r>
        <w:rPr>
          <w:rFonts w:ascii="Times New Roman" w:hAnsi="Times New Roman"/>
          <w:b/>
          <w:bCs/>
        </w:rPr>
        <w:t xml:space="preserve">Location: </w:t>
      </w:r>
      <w:r>
        <w:rPr>
          <w:rFonts w:ascii="Times New Roman" w:hAnsi="Times New Roman"/>
        </w:rPr>
        <w:t>Canada, Europe, Tanzania.</w:t>
      </w:r>
    </w:p>
    <w:p w14:paraId="1977CF4E" w14:textId="77777777" w:rsidR="006937FB" w:rsidRDefault="00000000">
      <w:pPr>
        <w:pStyle w:val="Standard"/>
        <w:spacing w:line="480" w:lineRule="auto"/>
      </w:pPr>
      <w:r>
        <w:rPr>
          <w:rFonts w:ascii="Times New Roman" w:hAnsi="Times New Roman"/>
          <w:b/>
          <w:bCs/>
        </w:rPr>
        <w:t xml:space="preserve">Time period: </w:t>
      </w:r>
      <w:r>
        <w:rPr>
          <w:rFonts w:ascii="Times New Roman" w:hAnsi="Times New Roman"/>
        </w:rPr>
        <w:t>Current.</w:t>
      </w:r>
    </w:p>
    <w:p w14:paraId="245898E9" w14:textId="77777777" w:rsidR="006937FB" w:rsidRDefault="00000000">
      <w:pPr>
        <w:pStyle w:val="Standard"/>
        <w:spacing w:line="480" w:lineRule="auto"/>
      </w:pPr>
      <w:r>
        <w:rPr>
          <w:rFonts w:ascii="Times New Roman" w:hAnsi="Times New Roman"/>
          <w:b/>
          <w:bCs/>
        </w:rPr>
        <w:t xml:space="preserve">Major taxa studied: </w:t>
      </w:r>
      <w:r>
        <w:rPr>
          <w:rFonts w:ascii="Times New Roman" w:hAnsi="Times New Roman"/>
        </w:rPr>
        <w:t>Terrestrial vertebrates.</w:t>
      </w:r>
    </w:p>
    <w:p w14:paraId="75EEF79C" w14:textId="77777777" w:rsidR="006937FB" w:rsidRDefault="00000000">
      <w:pPr>
        <w:pStyle w:val="Standard"/>
        <w:spacing w:line="480" w:lineRule="auto"/>
      </w:pPr>
      <w:r>
        <w:rPr>
          <w:rFonts w:ascii="Times New Roman" w:hAnsi="Times New Roman"/>
          <w:b/>
          <w:bCs/>
        </w:rPr>
        <w:t xml:space="preserve">Methods: </w:t>
      </w:r>
      <w:r>
        <w:rPr>
          <w:rFonts w:ascii="Times New Roman" w:hAnsi="Times New Roman"/>
        </w:rPr>
        <w:t>We train trait-based models of pairwise trophic interactions on four independent vertebrate food webs (Canadian tundra, Serengeti, alpine south-eastern Pyrenees, and entire Europe) and evaluate how well these models predict pairwise interactions and network properties for each set of food webs.</w:t>
      </w:r>
    </w:p>
    <w:p w14:paraId="6B9E1B1F" w14:textId="77777777" w:rsidR="006937FB" w:rsidRDefault="00000000">
      <w:pPr>
        <w:pStyle w:val="Standard"/>
        <w:spacing w:line="480" w:lineRule="auto"/>
      </w:pPr>
      <w:r>
        <w:rPr>
          <w:rFonts w:ascii="Times New Roman" w:hAnsi="Times New Roman"/>
          <w:b/>
          <w:bCs/>
        </w:rPr>
        <w:t xml:space="preserve">Results: </w:t>
      </w:r>
      <w:r>
        <w:rPr>
          <w:rFonts w:ascii="Times New Roman" w:hAnsi="Times New Roman"/>
        </w:rPr>
        <w:t xml:space="preserve">We find that, overall, trait-based models predict most interactions and their absence correctly, even across highly contrasting environments. Performance declined with environmental and phylogenetic distance from within food webs (AUC &gt; 0.90) to between webs, such as the strong contrast observed for the tundra-Serengeti ecosystems (AUC &gt; 0.75). Network </w:t>
      </w:r>
      <w:r>
        <w:rPr>
          <w:rFonts w:ascii="Times New Roman" w:hAnsi="Times New Roman"/>
        </w:rPr>
        <w:lastRenderedPageBreak/>
        <w:t>metrics were less well-predicted than single interactions by our models with predicted food webs being more connected, less modular, and with higher mean trophic levels than observed.</w:t>
      </w:r>
    </w:p>
    <w:p w14:paraId="2B83736B" w14:textId="77777777" w:rsidR="006937FB" w:rsidRDefault="00000000">
      <w:pPr>
        <w:pStyle w:val="Standard"/>
        <w:spacing w:line="480" w:lineRule="auto"/>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Our finding that trait-based models can predict many trophic interactions, even in contrasting environments, suggests that there are general constraints on interactions and that trait-based methods can serve as a first approximation of food webs in unknown areas. However, food webs are more than the sum of their </w:t>
      </w:r>
      <w:proofErr w:type="gramStart"/>
      <w:r>
        <w:rPr>
          <w:rFonts w:ascii="Times New Roman" w:hAnsi="Times New Roman"/>
        </w:rPr>
        <w:t>parts, and</w:t>
      </w:r>
      <w:proofErr w:type="gramEnd"/>
      <w:r>
        <w:rPr>
          <w:rFonts w:ascii="Times New Roman" w:hAnsi="Times New Roman"/>
        </w:rPr>
        <w:t xml:space="preserve"> predicting network attributes will likely require models that simultaneously predict individual interactions and community constraints.</w:t>
      </w:r>
    </w:p>
    <w:p w14:paraId="6CEF8CC9" w14:textId="77777777" w:rsidR="006937FB" w:rsidRDefault="006937FB">
      <w:pPr>
        <w:pStyle w:val="Standard"/>
        <w:spacing w:line="480" w:lineRule="auto"/>
        <w:rPr>
          <w:rFonts w:ascii="Times New Roman" w:hAnsi="Times New Roman"/>
          <w:b/>
          <w:bCs/>
        </w:rPr>
      </w:pPr>
    </w:p>
    <w:p w14:paraId="3CF8EEB6" w14:textId="77777777" w:rsidR="006937FB" w:rsidRDefault="00000000">
      <w:pPr>
        <w:pStyle w:val="Standard"/>
        <w:spacing w:line="480" w:lineRule="auto"/>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p>
    <w:p w14:paraId="34EA80FA" w14:textId="77777777" w:rsidR="006937FB" w:rsidRDefault="00000000">
      <w:pPr>
        <w:pStyle w:val="Standard"/>
        <w:pageBreakBefore/>
        <w:spacing w:line="480" w:lineRule="auto"/>
        <w:rPr>
          <w:rFonts w:ascii="Times New Roman" w:hAnsi="Times New Roman"/>
          <w:b/>
          <w:bCs/>
        </w:rPr>
      </w:pPr>
      <w:r>
        <w:rPr>
          <w:rFonts w:ascii="Times New Roman" w:hAnsi="Times New Roman"/>
          <w:b/>
          <w:bCs/>
        </w:rPr>
        <w:lastRenderedPageBreak/>
        <w:t>Introduction</w:t>
      </w:r>
    </w:p>
    <w:p w14:paraId="2362CDE4" w14:textId="77777777" w:rsidR="006937FB" w:rsidRDefault="00000000">
      <w:pPr>
        <w:pStyle w:val="Textbody"/>
      </w:pPr>
      <w:r>
        <w:rPr>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when developing accurate descriptions of natural food webs. One major obstacle is the lack of trophic interaction data across most locations and taxa (</w:t>
      </w:r>
      <w:proofErr w:type="spellStart"/>
      <w:r>
        <w:rPr>
          <w:rFonts w:ascii="Times New Roman" w:hAnsi="Times New Roman"/>
        </w:rPr>
        <w:t>Poisot</w:t>
      </w:r>
      <w:proofErr w:type="spellEnd"/>
      <w:r>
        <w:rPr>
          <w:rFonts w:ascii="Times New Roman" w:hAnsi="Times New Roman"/>
        </w:rPr>
        <w:t xml:space="preserve"> et al., 2021) lies at the core of the fundamental technical and practical challenges in food web ecology. The difficulty is that, to detect an interaction, one must observe individuals of both species while interacting (Jordano, 2016). This means that trophic interactions are substantially more difficult to observe than species, which is in itself a biodiversity data shortfall. Adding to the detection issues, the number of possible interactions within food webs increases quadratically with the number of species resulting in extremely large sets of potential interactions in realistic communities. Observing all possible interactions among species within a food web is very difficult even in species-poor ecosystems, so a systematic approach for predicting interactions with available data is essential.</w:t>
      </w:r>
    </w:p>
    <w:p w14:paraId="208159DB" w14:textId="77777777" w:rsidR="006937FB" w:rsidRDefault="006937FB">
      <w:pPr>
        <w:pStyle w:val="Textbody"/>
        <w:rPr>
          <w:rFonts w:ascii="Times New Roman" w:hAnsi="Times New Roman"/>
        </w:rPr>
      </w:pPr>
    </w:p>
    <w:p w14:paraId="1D60D89D" w14:textId="77777777" w:rsidR="006937FB" w:rsidRDefault="00000000">
      <w:pPr>
        <w:pStyle w:val="Textbody"/>
      </w:pPr>
      <w:r>
        <w:rPr>
          <w:rFonts w:ascii="Times New Roman" w:hAnsi="Times New Roman"/>
        </w:rPr>
        <w:t xml:space="preserve">In response to this need, models have been developed that predict interactions based on food web theory (Strydom et al., 2021). These models identify feasible interactions based on some combination of the traits of predators, the traits of prey, and the ‘match’ of traits between predator and prey (e.g., smaller predators eat smaller prey; </w:t>
      </w:r>
      <w:proofErr w:type="spellStart"/>
      <w:r>
        <w:rPr>
          <w:rFonts w:ascii="Times New Roman" w:hAnsi="Times New Roman"/>
        </w:rPr>
        <w:t>Bartomeus</w:t>
      </w:r>
      <w:proofErr w:type="spellEnd"/>
      <w:r>
        <w:rPr>
          <w:rFonts w:ascii="Times New Roman" w:hAnsi="Times New Roman"/>
        </w:rPr>
        <w:t xml:space="preserve"> et al., 2016). Such trait-based models have been used to predict food webs for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w:t>
      </w:r>
      <w:r>
        <w:rPr>
          <w:rFonts w:ascii="Times New Roman" w:hAnsi="Times New Roman"/>
        </w:rPr>
        <w:lastRenderedPageBreak/>
        <w:t>Phylogenetic relationships are also informative since they can serve as proxy for trait relationships, and because interactions and species’ roles (i.e., species’ positions in the food web) tend to be evolutionary conserved (G</w:t>
      </w:r>
      <w:r>
        <w:t>ómez et al., 2010; Stouffer et al., 2012)</w:t>
      </w:r>
      <w:r>
        <w:rPr>
          <w:rFonts w:ascii="Times New Roman" w:hAnsi="Times New Roman"/>
        </w:rPr>
        <w:t>.</w:t>
      </w:r>
    </w:p>
    <w:p w14:paraId="2762BF66" w14:textId="77777777" w:rsidR="006937FB" w:rsidRDefault="006937FB">
      <w:pPr>
        <w:pStyle w:val="Textbody"/>
        <w:rPr>
          <w:rFonts w:ascii="Times New Roman" w:hAnsi="Times New Roman"/>
        </w:rPr>
      </w:pPr>
    </w:p>
    <w:p w14:paraId="12558705" w14:textId="77777777" w:rsidR="006937FB" w:rsidRDefault="00000000">
      <w:pPr>
        <w:pStyle w:val="Textbody"/>
      </w:pPr>
      <w:r>
        <w:rPr>
          <w:rFonts w:ascii="Times New Roman" w:hAnsi="Times New Roman"/>
        </w:rPr>
        <w:t xml:space="preserve">While trait-based models have been shown to predict trophic interactions when fitted to data on species within a given ecosystem, a more challenging, yet largely untested, proposition is whether trait-based models fit on one ecosystem could predict the food web of another. If trait-matching rules determining interactions are general, then </w:t>
      </w:r>
      <w:proofErr w:type="spellStart"/>
      <w:r>
        <w:rPr>
          <w:rFonts w:ascii="Times New Roman" w:hAnsi="Times New Roman"/>
        </w:rPr>
        <w:t>i</w:t>
      </w:r>
      <w:proofErr w:type="spellEnd"/>
      <w:r>
        <w:rPr>
          <w:rFonts w:ascii="Times New Roman" w:hAnsi="Times New Roman"/>
        </w:rPr>
        <w:t xml:space="preserve">) we should observe the same trait-interaction relationships across regions and ii) a model trained in one location should be transferable to other ecosystems. Also, given the strong data deficiency, many ecosystems may require extrapolation from other ecosystems. Initial results suggest that this is possible in the case of terrestrial mammals. Strydom et al. (2022) used a mammal phylogeny to map latent traits extracted from a European mammalian food web to predict its Canadian counterpart and were able to recover 90% of known trophic interactions among Canadian mammals without any prior information on the food web. This demonstrates the potential for transferability between vast regions, where trait-interaction relationships are expected to be general, with relatively similar bioclimatic conditions and somewhat related species (more than half of Canadian mammals have congeneric species in Europe). Given transferability should depend on the similarity of the environment and species composition of the respective food webs (Gravel et al., 2016), this raises the question of how well trait-based models could extrapolate to more contrasting environments.  </w:t>
      </w:r>
    </w:p>
    <w:p w14:paraId="762991EC" w14:textId="77777777" w:rsidR="006937FB" w:rsidRDefault="006937FB">
      <w:pPr>
        <w:pStyle w:val="Textbody"/>
        <w:rPr>
          <w:rFonts w:ascii="Times New Roman" w:hAnsi="Times New Roman"/>
        </w:rPr>
      </w:pPr>
    </w:p>
    <w:p w14:paraId="33CFF309" w14:textId="77777777" w:rsidR="006937FB" w:rsidRDefault="00000000">
      <w:pPr>
        <w:pStyle w:val="Textbody"/>
      </w:pPr>
      <w:r>
        <w:rPr>
          <w:rFonts w:ascii="Times New Roman" w:hAnsi="Times New Roman"/>
        </w:rPr>
        <w:lastRenderedPageBreak/>
        <w:t xml:space="preserve">A second, related question is whether these trait-based trophic interaction models can estimate aggregate food web properties such as network </w:t>
      </w:r>
      <w:proofErr w:type="spellStart"/>
      <w:r>
        <w:rPr>
          <w:rFonts w:ascii="Times New Roman" w:hAnsi="Times New Roman"/>
        </w:rPr>
        <w:t>connectance</w:t>
      </w:r>
      <w:proofErr w:type="spellEnd"/>
      <w:r>
        <w:rPr>
          <w:rFonts w:ascii="Times New Roman" w:hAnsi="Times New Roman"/>
        </w:rPr>
        <w:t xml:space="preserve">, number of trophic levels and species position within the food web. These higher-level properties emerge from the joint effect of trait-matching between interacting partners, the trait distribution of species composing the food web (Gravel et al., 2016), and are influenced by the spatial scale of the network (Galiana et al., 2018). Most studies are aimed at predicting either the properties of food webs (e.g., Williams &amp; Martinez, 2008) or their pairwise interactions (e.g., Laigle et al., 2018; Pomeranz et al., 2019), but initial results that combine the two show that food web </w:t>
      </w:r>
      <w:proofErr w:type="spellStart"/>
      <w:r>
        <w:rPr>
          <w:rFonts w:ascii="Times New Roman" w:hAnsi="Times New Roman"/>
        </w:rPr>
        <w:t>connectance</w:t>
      </w:r>
      <w:proofErr w:type="spellEnd"/>
      <w:r>
        <w:rPr>
          <w:rFonts w:ascii="Times New Roman" w:hAnsi="Times New Roman"/>
        </w:rPr>
        <w:t xml:space="preserve"> was systematically over-estimated across Europe by 2-4 times (Caron et al., 2022). While this result is not particularly surprising given the model was calibrated for predicting pairwise interactions, not network properties, it is still interesting to understand whether this is the case more generally. By doing this, we can begin to hypothesize whether there are fundamental differences in the scale of ecological processes that constrain food web properties (e.g., the number of feasible interactions) from those that drive pairwise interactions, which is commonly the focus of trophic interaction models (Strydom et al., 2021). This requires more knowledge of how well trait-matching models can be used to estimate a range of food web properties.</w:t>
      </w:r>
    </w:p>
    <w:p w14:paraId="4BAB741D" w14:textId="77777777" w:rsidR="006937FB" w:rsidRDefault="006937FB">
      <w:pPr>
        <w:pStyle w:val="Textbody"/>
        <w:rPr>
          <w:rFonts w:ascii="Times New Roman" w:hAnsi="Times New Roman"/>
        </w:rPr>
      </w:pPr>
    </w:p>
    <w:p w14:paraId="0B926031" w14:textId="77777777" w:rsidR="006937FB" w:rsidRDefault="00000000">
      <w:pPr>
        <w:pStyle w:val="Textbody"/>
      </w:pPr>
      <w:r>
        <w:rPr>
          <w:rFonts w:ascii="Times New Roman" w:hAnsi="Times New Roman"/>
        </w:rPr>
        <w:t xml:space="preserve">Here, we first ask whether predictive trait-based models from one region of the world can reliably predict predator-prey interactions in other regions. We estimate transferability (how well a model fit in one region predicts the other) between regions (Europe, the Pyrenees, Northern Québec and Labrador, and the Serengeti) using trait-based Bayesian hierarchical models. We expect better transferability between food webs that share more ecologically similar species and environment. To test this, we determine how transferability changes with geographic, </w:t>
      </w:r>
      <w:r>
        <w:rPr>
          <w:rFonts w:ascii="Times New Roman" w:hAnsi="Times New Roman"/>
        </w:rPr>
        <w:lastRenderedPageBreak/>
        <w:t>environmental, trait, and phylogenetic distances. Second, we evaluate how well these models can be used to estimate a species’ role in the network and food web structure. Given previous findings and the fact that the models only indirectly estimate these metrics, we expect that the models are better at predicting pairwise interactions than estimating the role of a species in a network and food web properties. We similarly expect a decline in performance when models are trained and tested on different ecosystems.</w:t>
      </w:r>
    </w:p>
    <w:p w14:paraId="0981019C" w14:textId="77777777" w:rsidR="006937FB" w:rsidRDefault="006937FB">
      <w:pPr>
        <w:pStyle w:val="Textbody"/>
        <w:rPr>
          <w:rFonts w:ascii="Times New Roman" w:hAnsi="Times New Roman"/>
        </w:rPr>
      </w:pPr>
    </w:p>
    <w:p w14:paraId="35276DED" w14:textId="77777777" w:rsidR="006937FB" w:rsidRDefault="00000000">
      <w:pPr>
        <w:pStyle w:val="Textbody"/>
        <w:rPr>
          <w:rFonts w:ascii="Times New Roman" w:hAnsi="Times New Roman"/>
          <w:b/>
          <w:bCs/>
        </w:rPr>
      </w:pPr>
      <w:r>
        <w:rPr>
          <w:rFonts w:ascii="Times New Roman" w:hAnsi="Times New Roman"/>
          <w:b/>
          <w:bCs/>
        </w:rPr>
        <w:t>Methods</w:t>
      </w:r>
    </w:p>
    <w:p w14:paraId="44B0F60A" w14:textId="77777777" w:rsidR="006937FB" w:rsidRDefault="00000000">
      <w:pPr>
        <w:pStyle w:val="Textbody"/>
        <w:rPr>
          <w:rFonts w:ascii="Times New Roman" w:hAnsi="Times New Roman"/>
          <w:i/>
          <w:iCs/>
        </w:rPr>
      </w:pPr>
      <w:r>
        <w:rPr>
          <w:rFonts w:ascii="Times New Roman" w:hAnsi="Times New Roman"/>
          <w:i/>
          <w:iCs/>
        </w:rPr>
        <w:t>Food web data</w:t>
      </w:r>
    </w:p>
    <w:p w14:paraId="53DBA869" w14:textId="77777777" w:rsidR="006937FB" w:rsidRDefault="00000000">
      <w:pPr>
        <w:pStyle w:val="Textbody"/>
      </w:pPr>
      <w:r>
        <w:rPr>
          <w:rFonts w:ascii="Times New Roman" w:hAnsi="Times New Roman"/>
        </w:rPr>
        <w:t xml:space="preserve">We extracted predator-prey interactions among terrestrial vertebrates (mammals, birds, amphibians and reptiles) from four well-resolved food webs (Table 1, Figure 1): the European food web of </w:t>
      </w:r>
      <w:proofErr w:type="spellStart"/>
      <w:r>
        <w:rPr>
          <w:rFonts w:ascii="Times New Roman" w:hAnsi="Times New Roman"/>
        </w:rPr>
        <w:t>tetrapods</w:t>
      </w:r>
      <w:proofErr w:type="spellEnd"/>
      <w:r>
        <w:rPr>
          <w:rFonts w:ascii="Times New Roman" w:hAnsi="Times New Roman"/>
        </w:rPr>
        <w:t xml:space="preserve"> (Maiorano et al., 2020), the Pyrenees vertebrate food web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The four food webs document the predator-prey interactions between all known terrestrial vertebrates in their respective geographical region. Trophic interaction is defined as a binary variable where 0 represents the absence and 1 the presence of a </w:t>
      </w:r>
      <w:r>
        <w:rPr>
          <w:rFonts w:ascii="Times New Roman" w:hAnsi="Times New Roman"/>
          <w:i/>
          <w:iCs/>
        </w:rPr>
        <w:t>potential</w:t>
      </w:r>
      <w:r>
        <w:rPr>
          <w:rFonts w:ascii="Times New Roman" w:hAnsi="Times New Roman"/>
        </w:rPr>
        <w:t xml:space="preserve"> predator-prey interaction between two species (i.e., the predator could feed on the prey species). All four food webs were compiled from literature reviews and completed with expert knowledge. Since experts filled some of the missing interactions ubiquitous to observation-based food webs (Jordano, 2016), we expect presences and absences of interaction to be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w:t>
      </w:r>
      <w:r>
        <w:rPr>
          <w:rFonts w:ascii="Times New Roman" w:hAnsi="Times New Roman"/>
        </w:rPr>
        <w:lastRenderedPageBreak/>
        <w:t>documented as interactions) in the Serengeti than in the other three food webs. Food webs are fully described in Appendix S1.</w:t>
      </w:r>
    </w:p>
    <w:p w14:paraId="2CD8A8A0" w14:textId="77777777" w:rsidR="006937FB" w:rsidRDefault="006937FB">
      <w:pPr>
        <w:pStyle w:val="Textbody"/>
        <w:rPr>
          <w:rFonts w:ascii="Times New Roman" w:hAnsi="Times New Roman"/>
        </w:rPr>
      </w:pPr>
    </w:p>
    <w:p w14:paraId="0EC9CBDC" w14:textId="77777777" w:rsidR="006937FB" w:rsidRDefault="00000000">
      <w:pPr>
        <w:pStyle w:val="Textbody"/>
      </w:pPr>
      <w:r>
        <w:rPr>
          <w:rFonts w:ascii="Times New Roman" w:hAnsi="Times New Roman"/>
        </w:rPr>
        <w:t xml:space="preserve">The species composition of the four food webs is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w:t>
      </w:r>
      <w:proofErr w:type="gramStart"/>
      <w:r>
        <w:rPr>
          <w:rFonts w:ascii="Times New Roman" w:hAnsi="Times New Roman"/>
        </w:rPr>
        <w:t>)</w:t>
      </w:r>
      <w:proofErr w:type="gramEnd"/>
      <w:r>
        <w:rPr>
          <w:rFonts w:ascii="Times New Roman" w:hAnsi="Times New Roman"/>
        </w:rPr>
        <w:t xml:space="preserve"> but the Serengeti differed (mean trophic level: 1.61; </w:t>
      </w:r>
      <w:proofErr w:type="spellStart"/>
      <w:r>
        <w:rPr>
          <w:rFonts w:ascii="Times New Roman" w:hAnsi="Times New Roman"/>
        </w:rPr>
        <w:t>connectance</w:t>
      </w:r>
      <w:proofErr w:type="spellEnd"/>
      <w:r>
        <w:rPr>
          <w:rFonts w:ascii="Times New Roman" w:hAnsi="Times New Roman"/>
        </w:rPr>
        <w:t>: 0.12). Here, the first trophic level (i.e., basal species) is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14:paraId="6E9E6034" w14:textId="77777777" w:rsidR="006937FB" w:rsidRDefault="006937FB">
      <w:pPr>
        <w:pStyle w:val="Textbody"/>
        <w:rPr>
          <w:rFonts w:ascii="Times New Roman" w:hAnsi="Times New Roman"/>
        </w:rPr>
      </w:pPr>
    </w:p>
    <w:p w14:paraId="4CDDAE50" w14:textId="77777777" w:rsidR="006937FB" w:rsidRDefault="00000000">
      <w:pPr>
        <w:pStyle w:val="Textbody"/>
        <w:rPr>
          <w:rFonts w:ascii="Times New Roman" w:hAnsi="Times New Roman"/>
          <w:i/>
          <w:iCs/>
        </w:rPr>
      </w:pPr>
      <w:r>
        <w:rPr>
          <w:rFonts w:ascii="Times New Roman" w:hAnsi="Times New Roman"/>
          <w:i/>
          <w:iCs/>
        </w:rPr>
        <w:t>Trait data</w:t>
      </w:r>
    </w:p>
    <w:p w14:paraId="6F7523FA" w14:textId="77777777" w:rsidR="006937FB" w:rsidRDefault="00000000">
      <w:pPr>
        <w:pStyle w:val="Textbody"/>
      </w:pPr>
      <w:r>
        <w:rPr>
          <w:rFonts w:ascii="Times New Roman" w:hAnsi="Times New Roman"/>
        </w:rPr>
        <w:t xml:space="preserve">We extracted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w:t>
      </w:r>
      <w:proofErr w:type="gramStart"/>
      <w:r>
        <w:rPr>
          <w:rFonts w:ascii="Times New Roman" w:hAnsi="Times New Roman"/>
        </w:rPr>
        <w:t>amphibian</w:t>
      </w:r>
      <w:proofErr w:type="gramEnd"/>
      <w:r>
        <w:rPr>
          <w:rFonts w:ascii="Times New Roman" w:hAnsi="Times New Roman"/>
        </w:rPr>
        <w:t xml:space="preserve">,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w:t>
      </w:r>
      <w:r>
        <w:rPr>
          <w:rFonts w:ascii="Times New Roman" w:hAnsi="Times New Roman"/>
        </w:rPr>
        <w:lastRenderedPageBreak/>
        <w:t>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14:paraId="7BF223C1" w14:textId="77777777" w:rsidR="006937FB" w:rsidRDefault="006937FB">
      <w:pPr>
        <w:pStyle w:val="Textbody"/>
        <w:rPr>
          <w:rFonts w:ascii="Times New Roman" w:hAnsi="Times New Roman"/>
        </w:rPr>
      </w:pPr>
    </w:p>
    <w:p w14:paraId="13529FB9" w14:textId="77777777" w:rsidR="006937FB" w:rsidRDefault="00000000">
      <w:pPr>
        <w:pStyle w:val="Textbody"/>
      </w:pPr>
      <w:r>
        <w:rPr>
          <w:rFonts w:ascii="Times New Roman" w:hAnsi="Times New Roman"/>
        </w:rPr>
        <w:t xml:space="preserve">We standardized species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
        <w:t>(Chamberlain et al., 2022)</w:t>
      </w:r>
      <w:r>
        <w:t xml:space="preserve"> </w:t>
      </w:r>
      <w:r>
        <w:rPr>
          <w:rFonts w:ascii="Times New Roman" w:hAnsi="Times New Roman"/>
        </w:rPr>
        <w:t xml:space="preserve">in the R statistical language (R Core Team, 2022). We excluded species for which no taxonomic information or none of the traits were available. More than 80% of traits were available across species of all food webs (Table 1; Appendix S2). For remaining species, we imputed missing traits using the </w:t>
      </w:r>
      <w:proofErr w:type="spellStart"/>
      <w:r>
        <w:rPr>
          <w:rFonts w:ascii="Times New Roman" w:hAnsi="Times New Roman"/>
        </w:rPr>
        <w:t>MissForest</w:t>
      </w:r>
      <w:proofErr w:type="spellEnd"/>
      <w:r>
        <w:rPr>
          <w:rFonts w:ascii="Times New Roman" w:hAnsi="Times New Roman"/>
        </w:rPr>
        <w:t xml:space="preserve"> algorithm implemented in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&amp; </w:t>
      </w:r>
      <w:proofErr w:type="spellStart"/>
      <w:r>
        <w:rPr>
          <w:rFonts w:ascii="Times New Roman" w:hAnsi="Times New Roman"/>
        </w:rPr>
        <w:t>Buehlmann</w:t>
      </w:r>
      <w:proofErr w:type="spellEnd"/>
      <w:r>
        <w:rPr>
          <w:rFonts w:ascii="Times New Roman" w:hAnsi="Times New Roman"/>
        </w:rPr>
        <w:t xml:space="preserve">, 2012) for amphibians, birds, mammals and reptiles separately. </w:t>
      </w:r>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63C63261" w14:textId="77777777" w:rsidR="006937FB" w:rsidRDefault="006937FB">
      <w:pPr>
        <w:pStyle w:val="Textbody"/>
        <w:rPr>
          <w:rFonts w:ascii="Times New Roman" w:hAnsi="Times New Roman"/>
        </w:rPr>
      </w:pPr>
    </w:p>
    <w:p w14:paraId="45879997" w14:textId="77777777" w:rsidR="006937FB" w:rsidRDefault="00000000">
      <w:pPr>
        <w:pStyle w:val="Textbody"/>
        <w:rPr>
          <w:rFonts w:ascii="Times New Roman" w:hAnsi="Times New Roman"/>
          <w:i/>
          <w:iCs/>
        </w:rPr>
      </w:pPr>
      <w:r>
        <w:rPr>
          <w:rFonts w:ascii="Times New Roman" w:hAnsi="Times New Roman"/>
          <w:i/>
          <w:iCs/>
        </w:rPr>
        <w:t>Phylogeny data</w:t>
      </w:r>
    </w:p>
    <w:p w14:paraId="7E1C1456" w14:textId="77777777" w:rsidR="006937FB" w:rsidRDefault="00000000">
      <w:pPr>
        <w:pStyle w:val="Textbody"/>
      </w:pPr>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&amp;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w:t>
      </w:r>
      <w:r>
        <w:rPr>
          <w:rFonts w:ascii="Times New Roman" w:hAnsi="Times New Roman"/>
        </w:rPr>
        <w:lastRenderedPageBreak/>
        <w:t xml:space="preserve">Following </w:t>
      </w:r>
      <w:proofErr w:type="spellStart"/>
      <w:r>
        <w:rPr>
          <w:rFonts w:ascii="Times New Roman" w:hAnsi="Times New Roman"/>
        </w:rPr>
        <w:t>Letten</w:t>
      </w:r>
      <w:proofErr w:type="spellEnd"/>
      <w:r>
        <w:rPr>
          <w:rFonts w:ascii="Times New Roman" w:hAnsi="Times New Roman"/>
        </w:rPr>
        <w:t xml:space="preserve"> &amp; Cornwell (2015), we square root transformed cophenetic distances to better relate to ecological processes such as trophic interactions.</w:t>
      </w:r>
    </w:p>
    <w:p w14:paraId="16452952" w14:textId="77777777" w:rsidR="006937FB" w:rsidRDefault="006937FB">
      <w:pPr>
        <w:pStyle w:val="Textbody"/>
        <w:rPr>
          <w:rFonts w:ascii="Times New Roman" w:hAnsi="Times New Roman"/>
        </w:rPr>
      </w:pPr>
    </w:p>
    <w:p w14:paraId="764EEEDA" w14:textId="77777777" w:rsidR="006937FB" w:rsidRDefault="00000000">
      <w:pPr>
        <w:pStyle w:val="Textbody"/>
        <w:rPr>
          <w:rFonts w:ascii="Times New Roman" w:hAnsi="Times New Roman"/>
          <w:i/>
          <w:iCs/>
        </w:rPr>
      </w:pPr>
      <w:r>
        <w:rPr>
          <w:rFonts w:ascii="Times New Roman" w:hAnsi="Times New Roman"/>
          <w:i/>
          <w:iCs/>
        </w:rPr>
        <w:t>Predictive models</w:t>
      </w:r>
    </w:p>
    <w:p w14:paraId="4D2E06A6" w14:textId="77777777" w:rsidR="006937FB" w:rsidRDefault="00000000">
      <w:pPr>
        <w:pStyle w:val="Textbody"/>
      </w:pPr>
      <w:r>
        <w:rPr>
          <w:rFonts w:ascii="Times New Roman" w:hAnsi="Times New Roman"/>
        </w:rPr>
        <w:t xml:space="preserve">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absences of interaction for calibration to have a more optimal balance of presences and absences for calibration (i.e., random </w:t>
      </w:r>
      <w:proofErr w:type="spellStart"/>
      <w:r>
        <w:rPr>
          <w:rFonts w:ascii="Times New Roman" w:hAnsi="Times New Roman"/>
        </w:rPr>
        <w:t>undersampling</w:t>
      </w:r>
      <w:proofErr w:type="spellEnd"/>
      <w:r>
        <w:rPr>
          <w:rFonts w:ascii="Times New Roman" w:hAnsi="Times New Roman"/>
        </w:rPr>
        <w:t>).</w:t>
      </w:r>
    </w:p>
    <w:p w14:paraId="79C1E60B" w14:textId="118E4334" w:rsidR="006937FB" w:rsidRPr="00DA0A42" w:rsidRDefault="00DA0A42" w:rsidP="00DA0A42">
      <w:pPr>
        <w:pStyle w:val="Standard"/>
        <w:tabs>
          <w:tab w:val="center" w:pos="4680"/>
          <w:tab w:val="right" w:pos="9360"/>
        </w:tabs>
        <w:spacing w:line="480" w:lineRule="auto"/>
        <w:jc w:val="center"/>
      </w:pPr>
      <m:oMath>
        <m:sSub>
          <m:sSubPr>
            <m:ctrlPr>
              <w:rPr>
                <w:rFonts w:ascii="Cambria Math" w:hAnsi="Cambria Math"/>
                <w:i/>
              </w:rPr>
            </m:ctrlPr>
          </m:sSubPr>
          <m:e>
            <m:r>
              <w:rPr>
                <w:rFonts w:ascii="Cambria Math" w:hAnsi="Cambria Math"/>
              </w:rPr>
              <m:t>L</m:t>
            </m:r>
          </m:e>
          <m:sub>
            <m:r>
              <w:rPr>
                <w:rFonts w:ascii="Cambria Math" w:hAnsi="Cambria Math"/>
              </w:rPr>
              <m:t>ij</m:t>
            </m:r>
          </m:sub>
        </m:sSub>
        <m:r>
          <m:rPr>
            <m:sty m:val="p"/>
          </m:rPr>
          <w:rPr>
            <w:rFonts w:ascii="Cambria Math" w:hAnsi="Cambria Math"/>
          </w:rPr>
          <m:t>∼</m:t>
        </m:r>
        <m:r>
          <w:rPr>
            <w:rFonts w:ascii="Cambria Math" w:hAnsi="Cambria Math"/>
          </w:rPr>
          <m:t>Bernoulli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00000000">
        <w:rPr>
          <w:rFonts w:ascii="Times New Roman" w:hAnsi="Times New Roman"/>
        </w:rPr>
        <w:t>,</w:t>
      </w:r>
    </w:p>
    <w:p w14:paraId="65696E05" w14:textId="2D7A494F" w:rsidR="00DA0A42" w:rsidRPr="00DA0A42" w:rsidRDefault="00DA0A42" w:rsidP="00DA0A42">
      <w:pPr>
        <w:pStyle w:val="Heading1"/>
        <w:jc w:val="center"/>
        <w:rPr>
          <w:rFonts w:ascii="Cambria Math" w:eastAsia="AR PL SungtiL GB" w:hAnsi="Cambria Math" w:cs="Lohit Devanagari"/>
          <w:b w:val="0"/>
          <w:bCs w:val="0"/>
          <w:iCs/>
          <w:sz w:val="24"/>
          <w:szCs w:val="24"/>
        </w:rPr>
      </w:pPr>
      <m:oMath>
        <m:r>
          <m:rPr>
            <m:sty m:val="b"/>
          </m:rPr>
          <w:rPr>
            <w:rFonts w:ascii="Cambria Math" w:hAnsi="Cambria Math"/>
            <w:sz w:val="24"/>
            <w:szCs w:val="24"/>
          </w:rPr>
          <m:t>l</m:t>
        </m:r>
        <m:r>
          <w:rPr>
            <w:rFonts w:ascii="Cambria Math" w:eastAsia="AR PL SungtiL GB" w:hAnsi="Cambria Math" w:cs="Lohit Devanagari"/>
            <w:sz w:val="24"/>
            <w:szCs w:val="24"/>
          </w:rPr>
          <m:t>ogit</m:t>
        </m:r>
        <m:d>
          <m:dPr>
            <m:ctrlPr>
              <w:rPr>
                <w:rFonts w:ascii="Cambria Math" w:eastAsia="AR PL SungtiL GB" w:hAnsi="Cambria Math" w:cs="Lohit Devanagari"/>
                <w:b w:val="0"/>
                <w:bCs w:val="0"/>
                <w:i/>
                <w:sz w:val="24"/>
                <w:szCs w:val="24"/>
              </w:rPr>
            </m:ctrlPr>
          </m:dPr>
          <m:e>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p</m:t>
                </m:r>
              </m:e>
              <m:sub>
                <m:r>
                  <w:rPr>
                    <w:rFonts w:ascii="Cambria Math" w:eastAsia="AR PL SungtiL GB" w:hAnsi="Cambria Math" w:cs="Lohit Devanagari"/>
                    <w:sz w:val="24"/>
                    <w:szCs w:val="24"/>
                  </w:rPr>
                  <m:t>ij</m:t>
                </m:r>
              </m:sub>
            </m:sSub>
          </m:e>
        </m:d>
        <m:r>
          <w:rPr>
            <w:rFonts w:ascii="Cambria Math" w:eastAsia="AR PL SungtiL GB" w:hAnsi="Cambria Math" w:cs="Lohit Devanagari"/>
            <w:sz w:val="24"/>
            <w:szCs w:val="24"/>
          </w:rPr>
          <m:t>=α+</m:t>
        </m:r>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α</m:t>
            </m:r>
          </m:e>
          <m:sub>
            <m:r>
              <w:rPr>
                <w:rFonts w:ascii="Cambria Math" w:eastAsia="AR PL SungtiL GB" w:hAnsi="Cambria Math" w:cs="Lohit Devanagari"/>
                <w:sz w:val="24"/>
                <w:szCs w:val="24"/>
              </w:rPr>
              <m:t>predator</m:t>
            </m:r>
            <m:d>
              <m:dPr>
                <m:begChr m:val="["/>
                <m:endChr m:val="]"/>
                <m:ctrlPr>
                  <w:rPr>
                    <w:rFonts w:ascii="Cambria Math" w:eastAsia="AR PL SungtiL GB" w:hAnsi="Cambria Math" w:cs="Lohit Devanagari"/>
                    <w:b w:val="0"/>
                    <w:bCs w:val="0"/>
                    <w:i/>
                    <w:sz w:val="24"/>
                    <w:szCs w:val="24"/>
                  </w:rPr>
                </m:ctrlPr>
              </m:dPr>
              <m:e>
                <m:r>
                  <w:rPr>
                    <w:rFonts w:ascii="Cambria Math" w:eastAsia="AR PL SungtiL GB" w:hAnsi="Cambria Math" w:cs="Lohit Devanagari"/>
                    <w:sz w:val="24"/>
                    <w:szCs w:val="24"/>
                  </w:rPr>
                  <m:t>j</m:t>
                </m:r>
              </m:e>
            </m:d>
          </m:sub>
        </m:sSub>
        <m:r>
          <w:rPr>
            <w:rFonts w:ascii="Cambria Math" w:eastAsia="AR PL SungtiL GB" w:hAnsi="Cambria Math" w:cs="Lohit Devanagari"/>
            <w:sz w:val="24"/>
            <w:szCs w:val="24"/>
          </w:rPr>
          <m:t>+</m:t>
        </m:r>
        <m:nary>
          <m:naryPr>
            <m:chr m:val="∑"/>
            <m:ctrlPr>
              <w:rPr>
                <w:rFonts w:ascii="Cambria Math" w:eastAsia="AR PL SungtiL GB" w:hAnsi="Cambria Math" w:cs="Lohit Devanagari"/>
                <w:b w:val="0"/>
                <w:bCs w:val="0"/>
                <w:i/>
                <w:sz w:val="24"/>
                <w:szCs w:val="24"/>
              </w:rPr>
            </m:ctrlPr>
          </m:naryPr>
          <m:sub>
            <m:r>
              <w:rPr>
                <w:rFonts w:ascii="Cambria Math" w:eastAsia="AR PL SungtiL GB" w:hAnsi="Cambria Math" w:cs="Lohit Devanagari"/>
                <w:sz w:val="24"/>
                <w:szCs w:val="24"/>
              </w:rPr>
              <m:t>k=1</m:t>
            </m:r>
          </m:sub>
          <m:sup>
            <m:r>
              <w:rPr>
                <w:rFonts w:ascii="Cambria Math" w:eastAsia="AR PL SungtiL GB" w:hAnsi="Cambria Math" w:cs="Lohit Devanagari"/>
                <w:sz w:val="24"/>
                <w:szCs w:val="24"/>
              </w:rPr>
              <m:t>13</m:t>
            </m:r>
          </m:sup>
          <m:e>
            <m:d>
              <m:dPr>
                <m:ctrlPr>
                  <w:rPr>
                    <w:rFonts w:ascii="Cambria Math" w:eastAsia="AR PL SungtiL GB" w:hAnsi="Cambria Math" w:cs="Lohit Devanagari"/>
                    <w:b w:val="0"/>
                    <w:bCs w:val="0"/>
                    <w:i/>
                    <w:sz w:val="24"/>
                    <w:szCs w:val="24"/>
                  </w:rPr>
                </m:ctrlPr>
              </m:dPr>
              <m:e>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β</m:t>
                    </m:r>
                  </m:e>
                  <m:sub>
                    <m:r>
                      <w:rPr>
                        <w:rFonts w:ascii="Cambria Math" w:eastAsia="AR PL SungtiL GB" w:hAnsi="Cambria Math" w:cs="Lohit Devanagari"/>
                        <w:sz w:val="24"/>
                        <w:szCs w:val="24"/>
                      </w:rPr>
                      <m:t>k</m:t>
                    </m:r>
                  </m:sub>
                </m:sSub>
                <m:r>
                  <w:rPr>
                    <w:rFonts w:ascii="Cambria Math" w:eastAsia="AR PL SungtiL GB" w:hAnsi="Cambria Math" w:cs="Lohit Devanagari"/>
                    <w:sz w:val="24"/>
                    <w:szCs w:val="24"/>
                  </w:rPr>
                  <m:t>×</m:t>
                </m:r>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T</m:t>
                    </m:r>
                  </m:e>
                  <m:sub>
                    <m:r>
                      <w:rPr>
                        <w:rFonts w:ascii="Cambria Math" w:eastAsia="AR PL SungtiL GB" w:hAnsi="Cambria Math" w:cs="Lohit Devanagari"/>
                        <w:sz w:val="24"/>
                        <w:szCs w:val="24"/>
                      </w:rPr>
                      <m:t>k</m:t>
                    </m:r>
                  </m:sub>
                </m:sSub>
                <m:r>
                  <w:rPr>
                    <w:rFonts w:ascii="Cambria Math" w:eastAsia="AR PL SungtiL GB" w:hAnsi="Cambria Math" w:cs="Lohit Devanagari"/>
                    <w:sz w:val="24"/>
                    <w:szCs w:val="24"/>
                  </w:rPr>
                  <m:t>+</m:t>
                </m:r>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β</m:t>
                    </m:r>
                  </m:e>
                  <m:sub>
                    <m:r>
                      <w:rPr>
                        <w:rFonts w:ascii="Cambria Math" w:eastAsia="AR PL SungtiL GB" w:hAnsi="Cambria Math" w:cs="Lohit Devanagari"/>
                        <w:sz w:val="24"/>
                        <w:szCs w:val="24"/>
                      </w:rPr>
                      <m:t>k,predator</m:t>
                    </m:r>
                    <m:d>
                      <m:dPr>
                        <m:begChr m:val="["/>
                        <m:endChr m:val="]"/>
                        <m:ctrlPr>
                          <w:rPr>
                            <w:rFonts w:ascii="Cambria Math" w:eastAsia="AR PL SungtiL GB" w:hAnsi="Cambria Math" w:cs="Lohit Devanagari"/>
                            <w:b w:val="0"/>
                            <w:bCs w:val="0"/>
                            <w:i/>
                            <w:sz w:val="24"/>
                            <w:szCs w:val="24"/>
                          </w:rPr>
                        </m:ctrlPr>
                      </m:dPr>
                      <m:e>
                        <m:r>
                          <w:rPr>
                            <w:rFonts w:ascii="Cambria Math" w:eastAsia="AR PL SungtiL GB" w:hAnsi="Cambria Math" w:cs="Lohit Devanagari"/>
                            <w:sz w:val="24"/>
                            <w:szCs w:val="24"/>
                          </w:rPr>
                          <m:t>j</m:t>
                        </m:r>
                      </m:e>
                    </m:d>
                  </m:sub>
                </m:sSub>
                <m:r>
                  <w:rPr>
                    <w:rFonts w:ascii="Cambria Math" w:eastAsia="AR PL SungtiL GB" w:hAnsi="Cambria Math" w:cs="Lohit Devanagari"/>
                    <w:sz w:val="24"/>
                    <w:szCs w:val="24"/>
                  </w:rPr>
                  <m:t>×</m:t>
                </m:r>
                <m:sSub>
                  <m:sSubPr>
                    <m:ctrlPr>
                      <w:rPr>
                        <w:rFonts w:ascii="Cambria Math" w:eastAsia="AR PL SungtiL GB" w:hAnsi="Cambria Math" w:cs="Lohit Devanagari"/>
                        <w:b w:val="0"/>
                        <w:bCs w:val="0"/>
                        <w:i/>
                        <w:sz w:val="24"/>
                        <w:szCs w:val="24"/>
                      </w:rPr>
                    </m:ctrlPr>
                  </m:sSubPr>
                  <m:e>
                    <m:r>
                      <w:rPr>
                        <w:rFonts w:ascii="Cambria Math" w:eastAsia="AR PL SungtiL GB" w:hAnsi="Cambria Math" w:cs="Lohit Devanagari"/>
                        <w:sz w:val="24"/>
                        <w:szCs w:val="24"/>
                      </w:rPr>
                      <m:t>T</m:t>
                    </m:r>
                  </m:e>
                  <m:sub>
                    <m:r>
                      <w:rPr>
                        <w:rFonts w:ascii="Cambria Math" w:eastAsia="AR PL SungtiL GB" w:hAnsi="Cambria Math" w:cs="Lohit Devanagari"/>
                        <w:sz w:val="24"/>
                        <w:szCs w:val="24"/>
                      </w:rPr>
                      <m:t>k</m:t>
                    </m:r>
                  </m:sub>
                </m:sSub>
              </m:e>
            </m:d>
          </m:e>
        </m:nary>
      </m:oMath>
      <w:r>
        <w:rPr>
          <w:rFonts w:ascii="Cambria Math" w:eastAsia="AR PL SungtiL GB" w:hAnsi="Cambria Math" w:cs="Lohit Devanagari"/>
          <w:b w:val="0"/>
          <w:bCs w:val="0"/>
          <w:iCs/>
          <w:sz w:val="24"/>
          <w:szCs w:val="24"/>
        </w:rPr>
        <w:t>,</w:t>
      </w:r>
    </w:p>
    <w:p w14:paraId="745E8E22" w14:textId="0FB0334B" w:rsidR="006937FB" w:rsidRPr="00DA0A42" w:rsidRDefault="00000000">
      <w:pPr>
        <w:pStyle w:val="Standard"/>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w:t>
      </w:r>
      <w:r w:rsidRPr="00DA0A42">
        <w:rPr>
          <w:rFonts w:ascii="Times New Roman" w:hAnsi="Times New Roman"/>
          <w:i/>
        </w:rPr>
        <w:t xml:space="preserve">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Pr>
          <w:rFonts w:ascii="Times New Roman" w:hAnsi="Times New Roman"/>
        </w:rPr>
        <w:t xml:space="preserve"> is the associated probability of interaction, </w:t>
      </w:r>
      <m:oMath>
        <m:r>
          <m:rPr>
            <m:sty m:val="p"/>
          </m:rPr>
          <w:rPr>
            <w:rFonts w:ascii="Cambria Math" w:hAnsi="Cambria Math"/>
          </w:rPr>
          <m:t>α</m:t>
        </m:r>
      </m:oMath>
      <w:r w:rsidR="00DA0A42">
        <w:rPr>
          <w:rFonts w:ascii="Times New Roman" w:hAnsi="Times New Roman"/>
        </w:rPr>
        <w:t xml:space="preserve"> </w:t>
      </w:r>
      <w:r>
        <w:rPr>
          <w:rFonts w:ascii="Times New Roman" w:hAnsi="Times New Roman"/>
        </w:rPr>
        <w:t xml:space="preserve">is the fixed intercept and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DA0A42">
        <w:rPr>
          <w:rFonts w:ascii="Times New Roman" w:hAnsi="Times New Roman"/>
        </w:rPr>
        <w:t xml:space="preserve"> </w:t>
      </w:r>
      <w:r>
        <w:rPr>
          <w:rFonts w:ascii="Times New Roman" w:hAnsi="Times New Roman"/>
        </w:rPr>
        <w:t xml:space="preserve">the slope corresponding to the trait-based predictor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ascii="Times New Roman" w:hAnsi="Times New Roman"/>
          <w:sz w:val="22"/>
          <w:szCs w:val="22"/>
        </w:rPr>
        <w:t xml:space="preserve"> </w:t>
      </w:r>
      <w:r>
        <w:rPr>
          <w:rFonts w:ascii="Times New Roman" w:hAnsi="Times New Roman"/>
        </w:rPr>
        <w:t xml:space="preserve">in the linear model. Similarly, </w:t>
      </w:r>
      <m:oMath>
        <m:sSub>
          <m:sSubPr>
            <m:ctrlPr>
              <w:rPr>
                <w:rFonts w:ascii="Cambria Math" w:hAnsi="Cambria Math"/>
                <w:i/>
              </w:rPr>
            </m:ctrlPr>
          </m:sSubPr>
          <m:e>
            <m:r>
              <w:rPr>
                <w:rFonts w:ascii="Cambria Math" w:hAnsi="Cambria Math"/>
              </w:rPr>
              <m:t>α</m:t>
            </m:r>
          </m:e>
          <m:sub>
            <m:r>
              <w:rPr>
                <w:rFonts w:ascii="Cambria Math" w:hAnsi="Cambria Math"/>
              </w:rPr>
              <m:t>predator[j]</m:t>
            </m:r>
          </m:sub>
        </m:sSub>
      </m:oMath>
      <w:r w:rsidR="00DA0A42">
        <w:rPr>
          <w:rFonts w:ascii="Times New Roman" w:hAnsi="Times New Roman"/>
        </w:rPr>
        <w:t xml:space="preserve"> </w:t>
      </w:r>
      <w:r>
        <w:rPr>
          <w:rFonts w:ascii="Times New Roman" w:hAnsi="Times New Roman"/>
        </w:rPr>
        <w:t xml:space="preserve">is the random intercept and </w:t>
      </w:r>
      <m:oMath>
        <m:sSub>
          <m:sSubPr>
            <m:ctrlPr>
              <w:rPr>
                <w:rFonts w:ascii="Cambria Math" w:hAnsi="Cambria Math"/>
                <w:i/>
              </w:rPr>
            </m:ctrlPr>
          </m:sSubPr>
          <m:e>
            <m:r>
              <w:rPr>
                <w:rFonts w:ascii="Cambria Math" w:hAnsi="Cambria Math"/>
              </w:rPr>
              <m:t>β</m:t>
            </m:r>
          </m:e>
          <m:sub>
            <m:r>
              <w:rPr>
                <w:rFonts w:ascii="Cambria Math" w:hAnsi="Cambria Math"/>
              </w:rPr>
              <m:t>k, predator[j]</m:t>
            </m:r>
          </m:sub>
        </m:sSub>
      </m:oMath>
      <w:r w:rsidR="00DA0A42">
        <w:rPr>
          <w:rFonts w:ascii="Times New Roman" w:hAnsi="Times New Roman"/>
        </w:rPr>
        <w:t xml:space="preserve"> </w:t>
      </w:r>
      <w:r>
        <w:rPr>
          <w:rFonts w:ascii="Times New Roman" w:hAnsi="Times New Roman"/>
        </w:rPr>
        <w:t xml:space="preserve">the random slope corresponding to the trait-based predictor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DA0A42">
        <w:rPr>
          <w:rFonts w:ascii="Times New Roman" w:hAnsi="Times New Roman"/>
        </w:rPr>
        <w:t xml:space="preserve"> </w:t>
      </w:r>
      <w:r>
        <w:rPr>
          <w:rFonts w:ascii="Times New Roman" w:hAnsi="Times New Roman"/>
        </w:rPr>
        <w:t xml:space="preserve">for the order of predator </w:t>
      </w:r>
      <w:r>
        <w:rPr>
          <w:rFonts w:ascii="Times New Roman" w:hAnsi="Times New Roman"/>
          <w:i/>
          <w:iCs/>
        </w:rPr>
        <w:t>j</w:t>
      </w:r>
      <w:r>
        <w:rPr>
          <w:rFonts w:ascii="Times New Roman" w:hAnsi="Times New Roman"/>
        </w:rPr>
        <w:t>.</w:t>
      </w:r>
    </w:p>
    <w:p w14:paraId="6A7FA662" w14:textId="77777777" w:rsidR="006937FB" w:rsidRDefault="006937FB">
      <w:pPr>
        <w:pStyle w:val="Textbody"/>
      </w:pPr>
    </w:p>
    <w:p w14:paraId="3E1EFD81" w14:textId="77777777" w:rsidR="006937FB" w:rsidRDefault="00000000">
      <w:pPr>
        <w:pStyle w:val="Textbody"/>
      </w:pPr>
      <w:r>
        <w:lastRenderedPageBreak/>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scaled each continuous predictor (after transformation) by subtracting out the mean and dividing by two times the standard deviation over the entire set of species so coefficients of continuous predictors are comparable to unscaled binary predictors (Gelman, 2008).</w:t>
      </w:r>
    </w:p>
    <w:p w14:paraId="45F01A06" w14:textId="77777777" w:rsidR="006937FB" w:rsidRDefault="006937FB">
      <w:pPr>
        <w:pStyle w:val="Textbody"/>
      </w:pPr>
    </w:p>
    <w:p w14:paraId="2723420E" w14:textId="77777777" w:rsidR="006937FB" w:rsidRDefault="00000000">
      <w:pPr>
        <w:pStyle w:val="Textbody"/>
      </w:pPr>
      <w: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0EA9DFD1" w14:textId="25F7CF0C" w:rsidR="006937FB" w:rsidRPr="005C0712" w:rsidRDefault="005C0712" w:rsidP="005C0712">
      <w:pPr>
        <w:pStyle w:val="Standard"/>
        <w:spacing w:line="480" w:lineRule="auto"/>
        <w:jc w:val="center"/>
      </w:pPr>
      <m:oMath>
        <m:r>
          <m:rPr>
            <m:sty m:val="p"/>
          </m:rPr>
          <w:rPr>
            <w:rFonts w:ascii="Cambria Math" w:hAnsi="Cambria Math"/>
          </w:rPr>
          <m:t>α</m:t>
        </m:r>
        <m:r>
          <w:rPr>
            <w:rFonts w:ascii="Cambria Math" w:hAnsi="Cambria Math"/>
          </w:rPr>
          <m:t>,</m:t>
        </m:r>
        <m:r>
          <m:rPr>
            <m:sty m:val="p"/>
          </m:rPr>
          <w:rPr>
            <w:rFonts w:ascii="Cambria Math" w:hAnsi="Cambria Math"/>
          </w:rPr>
          <m:t>β∼</m:t>
        </m:r>
        <m:r>
          <w:rPr>
            <w:rFonts w:ascii="Cambria Math" w:hAnsi="Cambria Math"/>
          </w:rPr>
          <m:t>Normal</m:t>
        </m:r>
        <m:d>
          <m:dPr>
            <m:ctrlPr>
              <w:rPr>
                <w:rFonts w:ascii="Cambria Math" w:hAnsi="Cambria Math"/>
                <w:i/>
              </w:rPr>
            </m:ctrlPr>
          </m:dPr>
          <m:e>
            <m:r>
              <w:rPr>
                <w:rFonts w:ascii="Cambria Math" w:hAnsi="Cambria Math"/>
              </w:rPr>
              <m:t>0,1</m:t>
            </m:r>
          </m:e>
        </m:d>
      </m:oMath>
      <w:r w:rsidR="00000000">
        <w:t>,</w:t>
      </w:r>
    </w:p>
    <w:p w14:paraId="25FC0867" w14:textId="7F38A325" w:rsidR="006937FB" w:rsidRPr="005C0712" w:rsidRDefault="005C0712" w:rsidP="005C0712">
      <w:pPr>
        <w:pStyle w:val="Standard"/>
        <w:spacing w:line="480" w:lineRule="auto"/>
        <w:jc w:val="center"/>
      </w:pP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predator</m:t>
            </m:r>
            <m:d>
              <m:dPr>
                <m:begChr m:val="["/>
                <m:endChr m:val="]"/>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k,predator</m:t>
            </m:r>
            <m:d>
              <m:dPr>
                <m:begChr m:val="["/>
                <m:endChr m:val="]"/>
                <m:ctrlPr>
                  <w:rPr>
                    <w:rFonts w:ascii="Cambria Math" w:hAnsi="Cambria Math"/>
                    <w:i/>
                  </w:rPr>
                </m:ctrlPr>
              </m:dPr>
              <m:e>
                <m:r>
                  <w:rPr>
                    <w:rFonts w:ascii="Cambria Math" w:hAnsi="Cambria Math"/>
                  </w:rPr>
                  <m:t>j</m:t>
                </m:r>
              </m:e>
            </m:d>
          </m:sub>
        </m:sSub>
        <m:r>
          <m:rPr>
            <m:sty m:val="p"/>
          </m:rPr>
          <w:rPr>
            <w:rFonts w:ascii="Cambria Math" w:hAnsi="Cambria Math"/>
          </w:rPr>
          <m:t>∼</m:t>
        </m:r>
        <m:r>
          <w:rPr>
            <w:rFonts w:ascii="Cambria Math" w:hAnsi="Cambria Math"/>
          </w:rPr>
          <m:t>Normal</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w:r w:rsidR="00000000">
        <w:t>,</w:t>
      </w:r>
    </w:p>
    <w:p w14:paraId="50DB2917" w14:textId="7E2E8047" w:rsidR="006937FB" w:rsidRPr="005C0712" w:rsidRDefault="005C0712" w:rsidP="005C0712">
      <w:pPr>
        <w:pStyle w:val="Standard"/>
        <w:spacing w:line="480" w:lineRule="auto"/>
        <w:jc w:val="center"/>
      </w:pPr>
      <m:oMath>
        <m:r>
          <m:rPr>
            <m:sty m:val="p"/>
          </m:rPr>
          <w:rPr>
            <w:rFonts w:ascii="Cambria Math" w:hAnsi="Cambria Math"/>
          </w:rPr>
          <m:t>μ∼</m:t>
        </m:r>
        <m:r>
          <w:rPr>
            <w:rFonts w:ascii="Cambria Math" w:hAnsi="Cambria Math"/>
          </w:rPr>
          <m:t>Normal</m:t>
        </m:r>
        <m:d>
          <m:dPr>
            <m:ctrlPr>
              <w:rPr>
                <w:rFonts w:ascii="Cambria Math" w:hAnsi="Cambria Math"/>
                <w:i/>
              </w:rPr>
            </m:ctrlPr>
          </m:dPr>
          <m:e>
            <m:r>
              <w:rPr>
                <w:rFonts w:ascii="Cambria Math" w:hAnsi="Cambria Math"/>
              </w:rPr>
              <m:t>0,1</m:t>
            </m:r>
          </m:e>
        </m:d>
      </m:oMath>
      <w:r w:rsidR="00000000">
        <w:t>,</w:t>
      </w:r>
    </w:p>
    <w:p w14:paraId="71352CB1" w14:textId="32710BD6" w:rsidR="005C0712" w:rsidRPr="005C0712" w:rsidRDefault="005C0712" w:rsidP="005C0712">
      <w:pPr>
        <w:pStyle w:val="Standard"/>
        <w:spacing w:line="480" w:lineRule="auto"/>
        <w:jc w:val="center"/>
      </w:pPr>
      <m:oMathPara>
        <m:oMath>
          <m:r>
            <m:rPr>
              <m:sty m:val="p"/>
            </m:rPr>
            <w:rPr>
              <w:rFonts w:ascii="Cambria Math" w:hAnsi="Cambria Math"/>
            </w:rPr>
            <m:t>σ∼</m:t>
          </m:r>
          <m:r>
            <w:rPr>
              <w:rFonts w:ascii="Cambria Math" w:hAnsi="Cambria Math"/>
            </w:rPr>
            <m:t>HalfCauchy</m:t>
          </m:r>
          <m:d>
            <m:dPr>
              <m:ctrlPr>
                <w:rPr>
                  <w:rFonts w:ascii="Cambria Math" w:hAnsi="Cambria Math"/>
                  <w:i/>
                </w:rPr>
              </m:ctrlPr>
            </m:dPr>
            <m:e>
              <m:r>
                <w:rPr>
                  <w:rFonts w:ascii="Cambria Math" w:hAnsi="Cambria Math"/>
                </w:rPr>
                <m:t>0,5</m:t>
              </m:r>
            </m:e>
          </m:d>
        </m:oMath>
      </m:oMathPara>
    </w:p>
    <w:p w14:paraId="3B8EDD9D" w14:textId="77777777" w:rsidR="006937FB" w:rsidRDefault="00000000">
      <w:pPr>
        <w:pStyle w:val="Textbody"/>
      </w:pPr>
      <w:r>
        <w:rPr>
          <w:rFonts w:ascii="Times New Roman" w:hAnsi="Times New Roman"/>
        </w:rPr>
        <w:lastRenderedPageBreak/>
        <w:t>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S6).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w:t>
      </w:r>
      <w:r>
        <w:t>ürkner</w:t>
      </w:r>
      <w:proofErr w:type="spellEnd"/>
      <w:r>
        <w:t>, 2017)</w:t>
      </w:r>
      <w:r>
        <w:rPr>
          <w:rFonts w:ascii="Times New Roman" w:hAnsi="Times New Roman"/>
        </w:rPr>
        <w:t>.</w:t>
      </w:r>
    </w:p>
    <w:p w14:paraId="72D89BCA" w14:textId="77777777" w:rsidR="006937FB" w:rsidRDefault="006937FB">
      <w:pPr>
        <w:pStyle w:val="Textbody"/>
        <w:rPr>
          <w:rFonts w:ascii="Times New Roman" w:hAnsi="Times New Roman"/>
        </w:rPr>
      </w:pPr>
    </w:p>
    <w:p w14:paraId="7ADD775C" w14:textId="77777777" w:rsidR="006937FB" w:rsidRDefault="00000000">
      <w:pPr>
        <w:pStyle w:val="Standard"/>
        <w:spacing w:line="480" w:lineRule="auto"/>
        <w:rPr>
          <w:rFonts w:ascii="Times New Roman" w:hAnsi="Times New Roman"/>
          <w:i/>
          <w:iCs/>
        </w:rPr>
      </w:pPr>
      <w:r>
        <w:rPr>
          <w:rFonts w:ascii="Times New Roman" w:hAnsi="Times New Roman"/>
          <w:i/>
          <w:iCs/>
        </w:rPr>
        <w:t>Predicting species interactions</w:t>
      </w:r>
    </w:p>
    <w:p w14:paraId="1D3902AE" w14:textId="77777777" w:rsidR="006937FB" w:rsidRDefault="00000000">
      <w:pPr>
        <w:pStyle w:val="Textbody"/>
      </w:pPr>
      <w:bookmarkStart w:id="0" w:name="_Hlk142317774"/>
      <w:r>
        <w:rPr>
          <w:rFonts w:ascii="Times New Roman" w:hAnsi="Times New Roman"/>
        </w:rPr>
        <w:t>We used each model to predict the food web on which it was trained and that of the other regions considered</w:t>
      </w:r>
      <w:bookmarkEnd w:id="0"/>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(within-food web predictions) and compared the predicted interaction probabilities to entire empirical food webs (between-food web predictions). We measured performance with the area under the receiver operating characteristic curve (AUC; Hanley &amp; McNeil, 1982) and the area under the precision-recall-gain curve (AUPRG; Flach &amp; Kull, 2015). AUC varies from 0 to 1 where 0.5 indicates that the model failed to rank interactions higher than absences of interactions (i.e., random predictions), and 1 indicates that the model systematically ranked interactions higher than non-interactions (i.e., perfect predictions). AUPRG is independent of the true negative rate, making it useful for highly imbalanced datasets, like food webs where there are many more absences than presences of interaction to predict (Saito &amp; </w:t>
      </w:r>
      <w:proofErr w:type="spellStart"/>
      <w:r>
        <w:rPr>
          <w:rFonts w:ascii="Times New Roman" w:hAnsi="Times New Roman"/>
        </w:rPr>
        <w:t>Rehmsmeier</w:t>
      </w:r>
      <w:proofErr w:type="spellEnd"/>
      <w:r>
        <w:rPr>
          <w:rFonts w:ascii="Times New Roman" w:hAnsi="Times New Roman"/>
        </w:rPr>
        <w:t>, 2015)</w:t>
      </w:r>
      <w:r>
        <w:t>.</w:t>
      </w:r>
      <w:r>
        <w:rPr>
          <w:rFonts w:ascii="Times New Roman" w:hAnsi="Times New Roman"/>
        </w:rPr>
        <w:t xml:space="preserve"> AUPRG takes a value of 0 for random predictions and a value of 1 for perfect predictions.</w:t>
      </w:r>
    </w:p>
    <w:p w14:paraId="2F28833C" w14:textId="77777777" w:rsidR="006937FB" w:rsidRDefault="006937FB">
      <w:pPr>
        <w:pStyle w:val="Textbody"/>
      </w:pPr>
    </w:p>
    <w:p w14:paraId="403F6D36" w14:textId="77777777" w:rsidR="006937FB" w:rsidRDefault="00000000">
      <w:pPr>
        <w:pStyle w:val="Textbody"/>
      </w:pPr>
      <w:r>
        <w:rPr>
          <w:rFonts w:ascii="Times New Roman" w:hAnsi="Times New Roman"/>
        </w:rPr>
        <w:t xml:space="preserve">We assessed the performance of models to predict each food web using three distance measures: geographic distance, environmental dissimilarity, and phylogenetic relatedness. To do so, we fitted hierarchical linear models with logit-transformed AUC as a function of distance measures, with random intercepts for the food web predicted and the one used for calibration (Appendix S7). 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2021).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14:paraId="5C4D9758" w14:textId="77777777" w:rsidR="006937FB" w:rsidRDefault="006937FB">
      <w:pPr>
        <w:pStyle w:val="Textbody"/>
        <w:rPr>
          <w:rFonts w:ascii="Times New Roman" w:hAnsi="Times New Roman"/>
        </w:rPr>
      </w:pPr>
    </w:p>
    <w:p w14:paraId="27B3E5EF" w14:textId="77777777" w:rsidR="006937FB" w:rsidRDefault="00000000">
      <w:pPr>
        <w:pStyle w:val="Textbody"/>
      </w:pPr>
      <w:r>
        <w:rPr>
          <w:rFonts w:ascii="Times New Roman" w:hAnsi="Times New Roman"/>
        </w:rPr>
        <w:t xml:space="preserve">We also analyzed predictive performance at the species level. For each combination of predicted food web models (curves in Figure 1b), we measured how accurately the set of prey and predators of each species was predicted also using the AUC and AUPRG. We fitted a hierarchical linear model with species-specific performance as a function of how connected the focal species is and how distinct the focal species is to the species pool used to train the predictive model (Appendix S7). To do this, we used species </w:t>
      </w:r>
      <w:r>
        <w:rPr>
          <w:rFonts w:ascii="Times New Roman" w:hAnsi="Times New Roman"/>
          <w:lang w:val="en-US"/>
        </w:rPr>
        <w:t xml:space="preserve">normalized degree (number of interactions divided </w:t>
      </w:r>
      <w:r>
        <w:rPr>
          <w:rFonts w:ascii="Times New Roman" w:hAnsi="Times New Roman"/>
          <w:lang w:val="en-US"/>
        </w:rPr>
        <w:lastRenderedPageBreak/>
        <w:t>by the maximum possible number of interactions</w:t>
      </w:r>
      <w:r>
        <w:rPr>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proofErr w:type="gramStart"/>
      <w:r>
        <w:rPr>
          <w:rFonts w:ascii="Times New Roman" w:hAnsi="Times New Roman"/>
          <w:i/>
          <w:iCs/>
        </w:rPr>
        <w:t>funct.dist</w:t>
      </w:r>
      <w:proofErr w:type="spellEnd"/>
      <w:proofErr w:type="gram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We quantified distance to nearest taxon as the cophenetic distance between the focal species and the closest relative in the species in the food web used for model calibration.</w:t>
      </w:r>
    </w:p>
    <w:p w14:paraId="3B88C8EF" w14:textId="77777777" w:rsidR="006937FB" w:rsidRDefault="006937FB">
      <w:pPr>
        <w:pStyle w:val="Standard"/>
        <w:spacing w:line="480" w:lineRule="auto"/>
        <w:rPr>
          <w:rFonts w:ascii="Times New Roman" w:hAnsi="Times New Roman"/>
          <w:i/>
          <w:iCs/>
        </w:rPr>
      </w:pPr>
    </w:p>
    <w:p w14:paraId="09913AC4" w14:textId="77777777" w:rsidR="006937FB" w:rsidRDefault="00000000">
      <w:pPr>
        <w:pStyle w:val="Textbody"/>
      </w:pPr>
      <w:r>
        <w:rPr>
          <w:rFonts w:ascii="Times New Roman" w:hAnsi="Times New Roman"/>
          <w:i/>
          <w:iCs/>
        </w:rPr>
        <w:t>Predicting species</w:t>
      </w:r>
      <w:proofErr w:type="gramStart"/>
      <w:r>
        <w:rPr>
          <w:rFonts w:ascii="Times New Roman" w:hAnsi="Times New Roman"/>
          <w:i/>
          <w:iCs/>
        </w:rPr>
        <w:t>’  role</w:t>
      </w:r>
      <w:r>
        <w:rPr>
          <w:rFonts w:ascii="Times New Roman" w:hAnsi="Times New Roman"/>
        </w:rPr>
        <w:t>s</w:t>
      </w:r>
      <w:proofErr w:type="gramEnd"/>
    </w:p>
    <w:p w14:paraId="23881EB0" w14:textId="77777777" w:rsidR="006937FB" w:rsidRDefault="00000000">
      <w:pPr>
        <w:pStyle w:val="Textbody"/>
      </w:pPr>
      <w:r>
        <w:rPr>
          <w:rFonts w:ascii="Times New Roman" w:hAnsi="Times New Roman"/>
        </w:rPr>
        <w:t>Next, we were interested in how well species’ roles within the food web were predicted. The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 centrality within the food web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Guimerà</w:t>
      </w:r>
      <w:proofErr w:type="spellEnd"/>
      <w:r>
        <w:rPr>
          <w:rFonts w:ascii="Times New Roman" w:hAnsi="Times New Roman"/>
        </w:rPr>
        <w:t xml:space="preserve"> &amp; Amaral, 2005), and the motif role of each species (Stouffer et al., 2012)</w:t>
      </w:r>
      <w:r>
        <w:rPr>
          <w:rFonts w:ascii="Times New Roman" w:hAnsi="Times New Roman"/>
          <w:i/>
          <w:iCs/>
        </w:rPr>
        <w:t xml:space="preserve">. </w:t>
      </w:r>
      <w:r>
        <w:rPr>
          <w:rFonts w:ascii="Times New Roman" w:hAnsi="Times New Roman"/>
        </w:rPr>
        <w:t>We detail each metric, their relation to species’ role, and how they were calculated in Appendix S4.</w:t>
      </w:r>
    </w:p>
    <w:p w14:paraId="380E033B" w14:textId="77777777" w:rsidR="006937FB" w:rsidRDefault="006937FB">
      <w:pPr>
        <w:pStyle w:val="Textbody"/>
      </w:pPr>
    </w:p>
    <w:p w14:paraId="0C9EB83E" w14:textId="77777777" w:rsidR="006937FB" w:rsidRDefault="00000000">
      <w:pPr>
        <w:pStyle w:val="Textbody"/>
      </w:pPr>
      <w:r>
        <w:rPr>
          <w:rFonts w:ascii="Times New Roman" w:hAnsi="Times New Roman"/>
        </w:rPr>
        <w:t xml:space="preserve">We compared each species’ role metric in empirical food webs to the species’ role in predicted food webs. We quantified each metric of species’ role on 100 draws of the posterior predictive distribution of predicted food webs. We used the mean value across posterior draws as the best point estimate for each metric, and the standard deviation as the measure of uncertainty. For each </w:t>
      </w:r>
      <w:r>
        <w:rPr>
          <w:rFonts w:ascii="Times New Roman" w:hAnsi="Times New Roman"/>
        </w:rPr>
        <w:lastRenderedPageBreak/>
        <w:t>combination of model, predicted food web, and species’ role metric, we fitted a linear regression between the predicted role and the empirical role and calculated the coefficient of determination (R²). We also explored prediction biases (e.g., systematic overestimation/underestimation) using the simple linear models’ coefficients. We expect an intercept of zero for unbiased predictions of species’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14:paraId="400ED2C7" w14:textId="77777777" w:rsidR="006937FB" w:rsidRDefault="006937FB">
      <w:pPr>
        <w:pStyle w:val="Standard"/>
        <w:spacing w:line="480" w:lineRule="auto"/>
        <w:rPr>
          <w:rFonts w:ascii="Times New Roman" w:hAnsi="Times New Roman"/>
          <w:i/>
          <w:iCs/>
        </w:rPr>
      </w:pPr>
    </w:p>
    <w:p w14:paraId="13B8F53C" w14:textId="77777777" w:rsidR="006937FB" w:rsidRDefault="00000000">
      <w:pPr>
        <w:pStyle w:val="Textbody"/>
        <w:rPr>
          <w:i/>
          <w:iCs/>
        </w:rPr>
      </w:pPr>
      <w:r>
        <w:rPr>
          <w:i/>
          <w:iCs/>
        </w:rPr>
        <w:t>Predicting food web properties</w:t>
      </w:r>
    </w:p>
    <w:p w14:paraId="39A4C993" w14:textId="77777777" w:rsidR="006937FB" w:rsidRDefault="00000000">
      <w:pPr>
        <w:pStyle w:val="Textbody"/>
      </w:pPr>
      <w:r>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t>connectance</w:t>
      </w:r>
      <w:proofErr w:type="spellEnd"/>
      <w:r>
        <w:t>, mean trophic level, maximum trophic level, motif profile, food web diameter, number of clusters, and modularity (Borrelli, 2015; Vermaat et al., 2009). As for species’ role, we evaluated these properties on the empirical food webs and compared them to the properties predicted using the mean of 100 draws of the posterior food web prediction. We detail each metric, their relation to food web function, and how they were calculated in Appendix S4.</w:t>
      </w:r>
    </w:p>
    <w:p w14:paraId="01D5F0E3" w14:textId="77777777" w:rsidR="006937FB" w:rsidRDefault="006937FB">
      <w:pPr>
        <w:pStyle w:val="Textbody"/>
      </w:pPr>
    </w:p>
    <w:p w14:paraId="0786D7D6" w14:textId="77777777" w:rsidR="006937FB" w:rsidRDefault="00000000">
      <w:pPr>
        <w:pStyle w:val="Textbody"/>
        <w:rPr>
          <w:i/>
          <w:iCs/>
        </w:rPr>
      </w:pPr>
      <w:r>
        <w:rPr>
          <w:i/>
          <w:iCs/>
        </w:rPr>
        <w:t>Boosted regression trees</w:t>
      </w:r>
    </w:p>
    <w:p w14:paraId="5B12D607" w14:textId="77777777" w:rsidR="006937FB" w:rsidRDefault="00000000">
      <w:pPr>
        <w:pStyle w:val="Textbody"/>
      </w:pPr>
      <w:r>
        <w:lastRenderedPageBreak/>
        <w:t xml:space="preserve">To make sure our </w:t>
      </w:r>
      <w:proofErr w:type="spellStart"/>
      <w:r>
        <w:t>esults</w:t>
      </w:r>
      <w:proofErr w:type="spellEnd"/>
      <w:r>
        <w:t xml:space="preserve"> are general and not dependent on the model framework chosen (Bayesian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the same predictor variables to train and measure performance of BRTs and Bayesian hierarchical generalized linear models.</w:t>
      </w:r>
    </w:p>
    <w:p w14:paraId="7CA9BE98" w14:textId="77777777" w:rsidR="006937FB" w:rsidRDefault="006937FB">
      <w:pPr>
        <w:pStyle w:val="Textbody"/>
        <w:rPr>
          <w:rFonts w:ascii="Times New Roman" w:hAnsi="Times New Roman"/>
        </w:rPr>
      </w:pPr>
    </w:p>
    <w:p w14:paraId="1701CC00" w14:textId="77777777" w:rsidR="006937FB" w:rsidRDefault="00000000">
      <w:pPr>
        <w:pStyle w:val="Textbody"/>
        <w:rPr>
          <w:rFonts w:ascii="Times New Roman" w:hAnsi="Times New Roman"/>
          <w:b/>
          <w:bCs/>
        </w:rPr>
      </w:pPr>
      <w:r>
        <w:rPr>
          <w:rFonts w:ascii="Times New Roman" w:hAnsi="Times New Roman"/>
          <w:b/>
          <w:bCs/>
        </w:rPr>
        <w:t>Results</w:t>
      </w:r>
    </w:p>
    <w:p w14:paraId="3AFBDC5D" w14:textId="77777777" w:rsidR="006937FB" w:rsidRDefault="00000000">
      <w:pPr>
        <w:pStyle w:val="Textbody"/>
        <w:rPr>
          <w:rFonts w:ascii="Times New Roman" w:hAnsi="Times New Roman"/>
          <w:i/>
          <w:iCs/>
        </w:rPr>
      </w:pPr>
      <w:r>
        <w:rPr>
          <w:rFonts w:ascii="Times New Roman" w:hAnsi="Times New Roman"/>
          <w:i/>
          <w:iCs/>
        </w:rPr>
        <w:t>Predicting pairwise interactions</w:t>
      </w:r>
    </w:p>
    <w:p w14:paraId="6B41B6BF" w14:textId="77777777" w:rsidR="006937FB" w:rsidRDefault="00000000">
      <w:pPr>
        <w:pStyle w:val="Textbody"/>
      </w:pPr>
      <w:r>
        <w:rPr>
          <w:rFonts w:ascii="Times New Roman" w:hAnsi="Times New Roman"/>
        </w:rPr>
        <w:t xml:space="preserve">For all food webs, pairwise interactions were better predicted by the model trained on the same food web (within-food web predictions) than by models trained on other food webs (between-food web predictions; Table 2). For within-food web predictions, AUC ranged from 0.92 and 0.96 and AUPRG ranged from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interactions.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Overall, removing the Serengeti food web, or keeping trophic groups as the nodes of the food web did not qualitatively </w:t>
      </w:r>
      <w:r>
        <w:rPr>
          <w:rFonts w:ascii="Times New Roman" w:hAnsi="Times New Roman"/>
        </w:rPr>
        <w:lastRenderedPageBreak/>
        <w:t>changed our findings (Appendix S10). The area under the precision-recall-gain curve, true positive rate, true negative rate, positive predictive value, and negative predictive value were all positively correlated with AUC and showed the same overall pattern (Appendix S7).</w:t>
      </w:r>
    </w:p>
    <w:p w14:paraId="530CAADB" w14:textId="77777777" w:rsidR="006937FB" w:rsidRDefault="006937FB">
      <w:pPr>
        <w:pStyle w:val="Textbody"/>
        <w:rPr>
          <w:rFonts w:ascii="Times New Roman" w:hAnsi="Times New Roman"/>
        </w:rPr>
      </w:pPr>
    </w:p>
    <w:p w14:paraId="28037BEF" w14:textId="77777777" w:rsidR="006937FB" w:rsidRDefault="00000000">
      <w:pPr>
        <w:pStyle w:val="Textbody"/>
      </w:pPr>
      <w:r>
        <w:rPr>
          <w:rFonts w:ascii="Times New Roman" w:hAnsi="Times New Roman"/>
        </w:rPr>
        <w:t>Model performance tended to decline for ecologically different food webs (Figure 2). Specifically,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Therefore, transferability likely decreases with geographic distance mainly because the environment and phylogeny diverged between the predicted food webs and those used to train the model.</w:t>
      </w:r>
    </w:p>
    <w:p w14:paraId="28B65AA4" w14:textId="77777777" w:rsidR="006937FB" w:rsidRDefault="006937FB">
      <w:pPr>
        <w:pStyle w:val="Textbody"/>
        <w:rPr>
          <w:rFonts w:ascii="Times New Roman" w:hAnsi="Times New Roman"/>
        </w:rPr>
      </w:pPr>
    </w:p>
    <w:p w14:paraId="76BFFEBF" w14:textId="77777777" w:rsidR="006937FB" w:rsidRDefault="00000000">
      <w:pPr>
        <w:pStyle w:val="Textbody"/>
      </w:pPr>
      <w:r>
        <w:rPr>
          <w:rFonts w:ascii="Times New Roman" w:hAnsi="Times New Roman"/>
        </w:rPr>
        <w:t xml:space="preserve">We also found that species-specific model performance tended to decline when a focal species was ecologically different than the species pool used to train models (Figure 3). As expected, species with phylogenetically close relatives in the species pool used for calibration were, on average, better predicted than distant relatives (Figure 3a). Species-specific performance slightly decreased at low to intermediate phylogenetic distances and then dropped significantly at large distances. Models trained and predicted across classes (e.g., mammals to amphibians) had the lowest performance, as expected. This situation only occurs when the Northern Québec and Labrador model predicts the other three food webs as there are no amphibians or reptiles in Northern Québec and Labrador. Surprisingly, predictive performance remained qualitatively </w:t>
      </w:r>
      <w:r>
        <w:rPr>
          <w:rFonts w:ascii="Times New Roman" w:hAnsi="Times New Roman"/>
        </w:rPr>
        <w:lastRenderedPageBreak/>
        <w:t>unchanged by trait distance (Figure 3b). We also found that interactions of specialist (i.e., species with few interactions) and generalist species (i.e., species with many interactions) were, on average, better predicted than interactions of species of intermediate specialization (Figure 3c).</w:t>
      </w:r>
    </w:p>
    <w:p w14:paraId="3E9CD5EE" w14:textId="77777777" w:rsidR="006937FB" w:rsidRDefault="006937FB">
      <w:pPr>
        <w:pStyle w:val="Textbody"/>
        <w:rPr>
          <w:rFonts w:ascii="Times New Roman" w:hAnsi="Times New Roman"/>
        </w:rPr>
      </w:pPr>
    </w:p>
    <w:p w14:paraId="21C7DEB5" w14:textId="77777777" w:rsidR="006937FB" w:rsidRDefault="00000000">
      <w:pPr>
        <w:pStyle w:val="Textbody"/>
      </w:pPr>
      <w:r>
        <w:rPr>
          <w:rFonts w:ascii="Times New Roman" w:hAnsi="Times New Roman"/>
          <w:i/>
          <w:iCs/>
        </w:rPr>
        <w:t>Predicting species</w:t>
      </w:r>
      <w:proofErr w:type="gramStart"/>
      <w:r>
        <w:rPr>
          <w:rFonts w:ascii="Times New Roman" w:hAnsi="Times New Roman"/>
          <w:i/>
          <w:iCs/>
        </w:rPr>
        <w:t>’  role</w:t>
      </w:r>
      <w:proofErr w:type="gramEnd"/>
    </w:p>
    <w:p w14:paraId="0BB79807" w14:textId="77777777" w:rsidR="006937FB" w:rsidRDefault="00000000">
      <w:pPr>
        <w:pStyle w:val="Textbody"/>
      </w:pPr>
      <w:r>
        <w:rPr>
          <w:rFonts w:ascii="Times New Roman" w:hAnsi="Times New Roman"/>
        </w:rPr>
        <w:t>Species’ roles were slightly better predicted by within-food web predictions than by between-food web predictions (Figure 4). Interestingly, some measures of centrality (betweenness and closeness) were not well predicted, whereas others (number of prey and predators, eigenvector centrality) were relatively well predicted.</w:t>
      </w:r>
    </w:p>
    <w:p w14:paraId="1D5008F4" w14:textId="77777777" w:rsidR="006937FB" w:rsidRDefault="006937FB">
      <w:pPr>
        <w:pStyle w:val="Textbody"/>
        <w:rPr>
          <w:rFonts w:ascii="Times New Roman" w:hAnsi="Times New Roman"/>
        </w:rPr>
      </w:pPr>
    </w:p>
    <w:p w14:paraId="22744C43" w14:textId="77777777" w:rsidR="006937FB" w:rsidRDefault="00000000">
      <w:pPr>
        <w:pStyle w:val="Textbody"/>
        <w:rPr>
          <w:rFonts w:ascii="Times New Roman" w:hAnsi="Times New Roman"/>
        </w:rPr>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w:t>
      </w:r>
      <w:proofErr w:type="gramStart"/>
      <w:r>
        <w:rPr>
          <w:rFonts w:ascii="Times New Roman" w:hAnsi="Times New Roman"/>
        </w:rPr>
        <w:t>prey</w:t>
      </w:r>
      <w:proofErr w:type="gramEnd"/>
      <w:r>
        <w:rPr>
          <w:rFonts w:ascii="Times New Roman" w:hAnsi="Times New Roman"/>
        </w:rPr>
        <w:t xml:space="preserve">, predators, trophic level, </w:t>
      </w:r>
      <w:proofErr w:type="spellStart"/>
      <w:r>
        <w:rPr>
          <w:rFonts w:ascii="Times New Roman" w:hAnsi="Times New Roman"/>
        </w:rPr>
        <w:t>omnivory</w:t>
      </w:r>
      <w:proofErr w:type="spellEnd"/>
      <w:r>
        <w:rPr>
          <w:rFonts w:ascii="Times New Roman" w:hAnsi="Times New Roman"/>
        </w:rPr>
        <w:t>,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14:paraId="629E7516" w14:textId="77777777" w:rsidR="006937FB" w:rsidRDefault="006937FB">
      <w:pPr>
        <w:pStyle w:val="Textbody"/>
        <w:rPr>
          <w:rFonts w:ascii="Times New Roman" w:hAnsi="Times New Roman"/>
        </w:rPr>
      </w:pPr>
    </w:p>
    <w:p w14:paraId="73FEC985" w14:textId="77777777" w:rsidR="006937FB" w:rsidRDefault="00000000">
      <w:pPr>
        <w:pStyle w:val="Textbody"/>
        <w:rPr>
          <w:rFonts w:ascii="Times New Roman" w:hAnsi="Times New Roman"/>
          <w:i/>
          <w:iCs/>
        </w:rPr>
      </w:pPr>
      <w:r>
        <w:rPr>
          <w:rFonts w:ascii="Times New Roman" w:hAnsi="Times New Roman"/>
          <w:i/>
          <w:iCs/>
        </w:rPr>
        <w:t>Predicting food web properties</w:t>
      </w:r>
    </w:p>
    <w:p w14:paraId="1085EF2D" w14:textId="77777777" w:rsidR="006937FB" w:rsidRDefault="00000000">
      <w:pPr>
        <w:pStyle w:val="Textbody"/>
      </w:pPr>
      <w:r>
        <w:rPr>
          <w:rFonts w:ascii="Times New Roman" w:hAnsi="Times New Roman"/>
        </w:rPr>
        <w:t xml:space="preserve">Most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xml:space="preserve">, mean and max trophic levels, and the frequency of most motifs were overpredicted, whereas modularity was slightly underpredicted. The frequency of the </w:t>
      </w:r>
      <w:proofErr w:type="spellStart"/>
      <w:r>
        <w:rPr>
          <w:rFonts w:ascii="Times New Roman" w:hAnsi="Times New Roman"/>
        </w:rPr>
        <w:t>omnivory</w:t>
      </w:r>
      <w:proofErr w:type="spellEnd"/>
      <w:r>
        <w:rPr>
          <w:rFonts w:ascii="Times New Roman" w:hAnsi="Times New Roman"/>
        </w:rPr>
        <w:t xml:space="preserve"> motif was particularly overpredicted, with the motif being often 50 times more prevalent in the </w:t>
      </w:r>
      <w:r>
        <w:rPr>
          <w:rFonts w:ascii="Times New Roman" w:hAnsi="Times New Roman"/>
        </w:rPr>
        <w:lastRenderedPageBreak/>
        <w:t xml:space="preserve">predicted food webs than in the observed food webs. The mean and variance of relative errors were greater for between- compared to within-food web predictions. In general, predicted food webs were more connected, less modular, with fewer basal species, and increased, but less distinct (more </w:t>
      </w:r>
      <w:proofErr w:type="spellStart"/>
      <w:r>
        <w:rPr>
          <w:rFonts w:ascii="Times New Roman" w:hAnsi="Times New Roman"/>
        </w:rPr>
        <w:t>omnivory</w:t>
      </w:r>
      <w:proofErr w:type="spellEnd"/>
      <w:r>
        <w:rPr>
          <w:rFonts w:ascii="Times New Roman" w:hAnsi="Times New Roman"/>
        </w:rPr>
        <w:t>), trophic levels.</w:t>
      </w:r>
    </w:p>
    <w:p w14:paraId="7D354E90" w14:textId="77777777" w:rsidR="006937FB" w:rsidRDefault="006937FB">
      <w:pPr>
        <w:pStyle w:val="Textbody"/>
        <w:rPr>
          <w:rFonts w:ascii="Times New Roman" w:hAnsi="Times New Roman"/>
        </w:rPr>
      </w:pPr>
    </w:p>
    <w:p w14:paraId="0113D384" w14:textId="77777777" w:rsidR="006937FB" w:rsidRDefault="00000000">
      <w:pPr>
        <w:pStyle w:val="Textbody"/>
        <w:rPr>
          <w:rFonts w:ascii="Times New Roman" w:hAnsi="Times New Roman"/>
          <w:i/>
          <w:iCs/>
        </w:rPr>
      </w:pPr>
      <w:r>
        <w:rPr>
          <w:rFonts w:ascii="Times New Roman" w:hAnsi="Times New Roman"/>
          <w:i/>
          <w:iCs/>
        </w:rPr>
        <w:t>Boosted regression trees</w:t>
      </w:r>
    </w:p>
    <w:p w14:paraId="70A62353" w14:textId="77777777" w:rsidR="006937FB" w:rsidRDefault="00000000">
      <w:pPr>
        <w:pStyle w:val="Textbody"/>
      </w:pPr>
      <w:r>
        <w:rPr>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w:t>
      </w:r>
      <w:proofErr w:type="gramStart"/>
      <w:r>
        <w:rPr>
          <w:rFonts w:ascii="Times New Roman" w:hAnsi="Times New Roman"/>
        </w:rPr>
        <w:t>’  role</w:t>
      </w:r>
      <w:proofErr w:type="gramEnd"/>
      <w:r>
        <w:rPr>
          <w:rFonts w:ascii="Times New Roman" w:hAnsi="Times New Roman"/>
        </w:rPr>
        <w:t xml:space="preserve"> and food web properties were also not well predicted by BRTs, and we found similar biases in predictions (Appendix S5).</w:t>
      </w:r>
    </w:p>
    <w:p w14:paraId="30A62615" w14:textId="77777777" w:rsidR="006937FB" w:rsidRDefault="006937FB">
      <w:pPr>
        <w:pStyle w:val="Textbody"/>
        <w:rPr>
          <w:rFonts w:ascii="Times New Roman" w:hAnsi="Times New Roman"/>
          <w:b/>
          <w:bCs/>
        </w:rPr>
      </w:pPr>
    </w:p>
    <w:p w14:paraId="710FCD77" w14:textId="77777777" w:rsidR="006937FB" w:rsidRDefault="00000000">
      <w:pPr>
        <w:pStyle w:val="Textbody"/>
        <w:rPr>
          <w:rFonts w:ascii="Times New Roman" w:hAnsi="Times New Roman"/>
          <w:b/>
          <w:bCs/>
        </w:rPr>
      </w:pPr>
      <w:r>
        <w:rPr>
          <w:rFonts w:ascii="Times New Roman" w:hAnsi="Times New Roman"/>
          <w:b/>
          <w:bCs/>
        </w:rPr>
        <w:t>Discussion</w:t>
      </w:r>
    </w:p>
    <w:p w14:paraId="064A4645" w14:textId="77777777" w:rsidR="006937FB" w:rsidRDefault="00000000">
      <w:pPr>
        <w:pStyle w:val="Textbody"/>
      </w:pPr>
      <w:r>
        <w:t xml:space="preserve">Predictive models of trophic interactions have recently become central in filling the substantial knowledge gaps of how food webs vary across space and time. In the most comprehensive test so far, we evaluate how well these models can transfer to other ecosystems (i.e., can make predictions for an ecosystem using only data from another).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w:t>
      </w:r>
      <w:proofErr w:type="spellStart"/>
      <w:r>
        <w:t>connectance</w:t>
      </w:r>
      <w:proofErr w:type="spellEnd"/>
      <w:r>
        <w:t xml:space="preserve">, trophic level, </w:t>
      </w:r>
      <w:proofErr w:type="spellStart"/>
      <w:r>
        <w:t>omnivory</w:t>
      </w:r>
      <w:proofErr w:type="spellEnd"/>
      <w:r>
        <w:t xml:space="preserve">) and under-estimating others (e.g. modularity), especially when extrapolating to new regions. Results suggest both optimism for the use of these models when data for some regions are lacking or future communities with no current analog, and the </w:t>
      </w:r>
      <w:r>
        <w:lastRenderedPageBreak/>
        <w:t>need for novel approaches that combine pairwise interactions with higher-order food web metrics.</w:t>
      </w:r>
    </w:p>
    <w:p w14:paraId="6A76783D" w14:textId="77777777" w:rsidR="006937FB" w:rsidRDefault="006937FB">
      <w:pPr>
        <w:pStyle w:val="Textbody"/>
        <w:rPr>
          <w:rFonts w:ascii="Times New Roman" w:hAnsi="Times New Roman"/>
        </w:rPr>
      </w:pPr>
    </w:p>
    <w:p w14:paraId="5DEFBEAF" w14:textId="77777777" w:rsidR="006937FB" w:rsidRDefault="00000000">
      <w:pPr>
        <w:pStyle w:val="Textbody"/>
      </w:pPr>
      <w:r>
        <w:rPr>
          <w:rFonts w:ascii="Times New Roman" w:hAnsi="Times New Roman"/>
        </w:rPr>
        <w:t>Theory describes how the variation in food webs arises from two key processes: trait-interaction rules (e.g., body mass relationships between predators and their prey) and the 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 2018). The generalities we found in trait-matching relationships within major taxonomic groups (order and class) also add to previous research indicating evolutionary conservation of species interactions (G</w:t>
      </w:r>
      <w:r>
        <w:t>ómez et al., 2010)</w:t>
      </w:r>
      <w:r>
        <w:rPr>
          <w:rFonts w:ascii="Times New Roman" w:hAnsi="Times New Roman"/>
        </w:rPr>
        <w:t xml:space="preserve"> and role (Stouffer et al., 2012).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14:paraId="51732972" w14:textId="77777777" w:rsidR="006937FB" w:rsidRDefault="006937FB">
      <w:pPr>
        <w:pStyle w:val="Textbody"/>
        <w:rPr>
          <w:rFonts w:ascii="Times New Roman" w:hAnsi="Times New Roman"/>
        </w:rPr>
      </w:pPr>
    </w:p>
    <w:p w14:paraId="4A09ED81" w14:textId="77777777" w:rsidR="006937FB" w:rsidRDefault="00000000">
      <w:pPr>
        <w:pStyle w:val="Textbody"/>
      </w:pPr>
      <w:r>
        <w:rPr>
          <w:rFonts w:ascii="Times New Roman" w:hAnsi="Times New Roman"/>
        </w:rPr>
        <w:t xml:space="preserve">As expected, pairwise trophic interaction models predict interactions, not necessarily food web properties, and here this is shown for a much wider set of metrics than previous comparisons (e.g., Caron et al., 2022). The explanation could be biological, methodological, or both. Food webs are more than a collection of independent pairwise interactions (Strydom et al., 2021) and </w:t>
      </w:r>
      <w:r>
        <w:rPr>
          <w:rFonts w:ascii="Times New Roman" w:hAnsi="Times New Roman"/>
        </w:rPr>
        <w:lastRenderedPageBreak/>
        <w:t>could be constrained by ecological processes such as dispersal limitation or even area (Galiana et al., 2018), which are not included in our models. How these constraints lead to the spatial and temporal variation of ecological networks is gaining interest recently (</w:t>
      </w:r>
      <w:proofErr w:type="spellStart"/>
      <w:r>
        <w:rPr>
          <w:rFonts w:ascii="Times New Roman" w:hAnsi="Times New Roman"/>
        </w:rPr>
        <w:t>Baiser</w:t>
      </w:r>
      <w:proofErr w:type="spellEnd"/>
      <w:r>
        <w:rPr>
          <w:rFonts w:ascii="Times New Roman" w:hAnsi="Times New Roman"/>
        </w:rPr>
        <w:t xml:space="preserve"> et al., 2019; Gravel et al., 2019). While a process-based understanding of ecological constraints is beyond the scope of this study, our findings can offer some hints as to what might be causing the differences between predicted and observed network properties.</w:t>
      </w:r>
    </w:p>
    <w:p w14:paraId="79E947B3" w14:textId="77777777" w:rsidR="006937FB" w:rsidRDefault="006937FB">
      <w:pPr>
        <w:pStyle w:val="Textbody"/>
        <w:rPr>
          <w:rFonts w:ascii="Times New Roman" w:hAnsi="Times New Roman"/>
        </w:rPr>
      </w:pPr>
    </w:p>
    <w:p w14:paraId="05709611" w14:textId="77777777" w:rsidR="006937FB" w:rsidRDefault="00000000">
      <w:pPr>
        <w:pStyle w:val="Textbody"/>
      </w:pPr>
      <w:proofErr w:type="gramStart"/>
      <w:r>
        <w:rPr>
          <w:rFonts w:ascii="Times New Roman" w:hAnsi="Times New Roman"/>
        </w:rPr>
        <w:t>In particular, our</w:t>
      </w:r>
      <w:proofErr w:type="gramEnd"/>
      <w:r>
        <w:rPr>
          <w:rFonts w:ascii="Times New Roman" w:hAnsi="Times New Roman"/>
        </w:rPr>
        <w:t xml:space="preserve"> study adds to the previous findings that </w:t>
      </w:r>
      <w:proofErr w:type="spellStart"/>
      <w:r>
        <w:rPr>
          <w:rFonts w:ascii="Times New Roman" w:hAnsi="Times New Roman"/>
        </w:rPr>
        <w:t>connectance</w:t>
      </w:r>
      <w:proofErr w:type="spellEnd"/>
      <w:r>
        <w:rPr>
          <w:rFonts w:ascii="Times New Roman" w:hAnsi="Times New Roman"/>
        </w:rPr>
        <w:t xml:space="preserve"> is over-estimated with these models, often with the number of interactions two-fold greater than observed. Caron et al. (2022) previously found similar results for the European web and 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w:t>
      </w:r>
      <w:proofErr w:type="spellStart"/>
      <w:r>
        <w:rPr>
          <w:rFonts w:ascii="Times New Roman" w:hAnsi="Times New Roman"/>
        </w:rPr>
        <w:t>connectance</w:t>
      </w:r>
      <w:proofErr w:type="spellEnd"/>
      <w:r>
        <w:rPr>
          <w:rFonts w:ascii="Times New Roman" w:hAnsi="Times New Roman"/>
        </w:rPr>
        <w:t xml:space="preserve"> in other regions. </w:t>
      </w:r>
      <w:bookmarkStart w:id="1" w:name="docs-internal-guid-6d9b161a-7fff-9da2-59"/>
      <w:bookmarkEnd w:id="1"/>
      <w:r>
        <w:rPr>
          <w:rFonts w:ascii="Times New Roman" w:hAnsi="Times New Roman"/>
        </w:rPr>
        <w:t xml:space="preserve">Our results also show that predator-prey interactions are predicted less accurately in species with intermediate levels of specialization. This suggests that trophic niches of species that are neither specialists nor generalists are harder to define by traits and would ask for more attention when sampling interactions. Finally, our results show that predicted food web have more, but less distinct (more </w:t>
      </w:r>
      <w:proofErr w:type="spellStart"/>
      <w:r>
        <w:rPr>
          <w:rFonts w:ascii="Times New Roman" w:hAnsi="Times New Roman"/>
        </w:rPr>
        <w:t>omnivory</w:t>
      </w:r>
      <w:proofErr w:type="spellEnd"/>
      <w:r>
        <w:rPr>
          <w:rFonts w:ascii="Times New Roman" w:hAnsi="Times New Roman"/>
        </w:rPr>
        <w:t>), trophic levels. Again, adding better species trophic level information, or giving special attention to omnivorous interactions during sampling, would help refine predicted food webs.</w:t>
      </w:r>
    </w:p>
    <w:p w14:paraId="4B39BD5A" w14:textId="77777777" w:rsidR="006937FB" w:rsidRDefault="006937FB">
      <w:pPr>
        <w:pStyle w:val="Textbody"/>
        <w:rPr>
          <w:rFonts w:ascii="Times New Roman" w:hAnsi="Times New Roman"/>
        </w:rPr>
      </w:pPr>
    </w:p>
    <w:p w14:paraId="012201DC" w14:textId="77777777" w:rsidR="006937FB" w:rsidRDefault="00000000">
      <w:pPr>
        <w:pStyle w:val="Textbody"/>
      </w:pPr>
      <w:r>
        <w:rPr>
          <w:rFonts w:ascii="Times New Roman" w:hAnsi="Times New Roman"/>
        </w:rPr>
        <w:t xml:space="preserve">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often an order of magnitude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Another explanation recently proposed is constraints on food webs due to the area of the food web (Galiana et al., 2018). This could influence our findings as we compared food webs with very different areas (ranging from 36 thousand km² for Serengeti to 11 million km² for Europe). However, in this case, area does not seem to be a major constraint given within-food web predictions were also biased. A</w:t>
      </w:r>
      <w:r>
        <w:rPr>
          <w:rFonts w:ascii="Times New Roman" w:hAnsi="Times New Roman"/>
          <w:kern w:val="0"/>
        </w:rPr>
        <w:t>dditional research is needed to understand how realized food webs differ from feasible trophic interactions.</w:t>
      </w:r>
    </w:p>
    <w:p w14:paraId="10AE186F" w14:textId="77777777" w:rsidR="006937FB" w:rsidRDefault="006937FB">
      <w:pPr>
        <w:pStyle w:val="Textbody"/>
        <w:rPr>
          <w:rFonts w:ascii="Times New Roman" w:hAnsi="Times New Roman"/>
        </w:rPr>
      </w:pPr>
    </w:p>
    <w:p w14:paraId="01EC270E" w14:textId="77777777" w:rsidR="006937FB" w:rsidRDefault="00000000">
      <w:pPr>
        <w:pStyle w:val="Textbody"/>
      </w:pPr>
      <w:r>
        <w:rPr>
          <w:rFonts w:ascii="Times New Roman" w:hAnsi="Times New Roman"/>
          <w:kern w:val="0"/>
        </w:rPr>
        <w:t xml:space="preserve">There are also many methodological possibilities for correcting biases in higher-level properties that arise from aggregating sets of independent models. This problem has been addressed extensively in the field of species distribution modelling, where individual models predict species well, but not necessarily species richness in communities </w:t>
      </w:r>
      <w:r>
        <w:t>(</w:t>
      </w:r>
      <w:proofErr w:type="spellStart"/>
      <w:r>
        <w:t>Zurell</w:t>
      </w:r>
      <w:proofErr w:type="spellEnd"/>
      <w:r>
        <w:t xml:space="preserve"> et al., 2020)</w:t>
      </w:r>
      <w:r>
        <w:rPr>
          <w:rFonts w:ascii="Times New Roman" w:hAnsi="Times New Roman"/>
        </w:rPr>
        <w:t xml:space="preserve">. Methods have been developed to harness biases in higher-level properties to correct distribution predictions. For example, (Leung et al., (2019) combined predicted species distributions and expected species richness to quantify species and spatial biases. They correlated biases to species traits and environmental co-variates to improve predicted species distribution. Similar methods </w:t>
      </w:r>
      <w:r>
        <w:rPr>
          <w:rFonts w:ascii="Times New Roman" w:hAnsi="Times New Roman"/>
        </w:rPr>
        <w:lastRenderedPageBreak/>
        <w:t xml:space="preserve">integrating predictions of interactions and networks have the potential to provide better food web predictions (Isaac et al., 2020).  </w:t>
      </w:r>
    </w:p>
    <w:p w14:paraId="5BA30310" w14:textId="77777777" w:rsidR="006937FB" w:rsidRDefault="006937FB">
      <w:pPr>
        <w:pStyle w:val="Textbody"/>
        <w:rPr>
          <w:rFonts w:ascii="Times New Roman" w:hAnsi="Times New Roman"/>
        </w:rPr>
      </w:pPr>
    </w:p>
    <w:p w14:paraId="17B95D23" w14:textId="77777777" w:rsidR="006937FB" w:rsidRDefault="00000000">
      <w:pPr>
        <w:pStyle w:val="Textbody"/>
        <w:rPr>
          <w:rFonts w:ascii="Times New Roman" w:hAnsi="Times New Roman"/>
        </w:rPr>
      </w:pPr>
      <w:r>
        <w:rPr>
          <w:rFonts w:ascii="Times New Roman" w:hAnsi="Times New Roman"/>
        </w:rPr>
        <w:t>Until then, these food webs remain very useful first-order approximations of food webs when there is little to no data in these ecosystems. Most food webs, even expert-based, are missing some interactions (e.g., cryptic and opportunistic interactions). And one could argue that over-estimating connections is better than under-estimating given these are candidate interactions, which can then be refined through geographic subsets, expert opinion or additional data.</w:t>
      </w:r>
    </w:p>
    <w:p w14:paraId="3D36D21E" w14:textId="77777777" w:rsidR="006937FB" w:rsidRDefault="006937FB">
      <w:pPr>
        <w:pStyle w:val="Textbody"/>
        <w:rPr>
          <w:rFonts w:ascii="Times New Roman" w:hAnsi="Times New Roman"/>
        </w:rPr>
      </w:pPr>
    </w:p>
    <w:p w14:paraId="7B27B0E5" w14:textId="77777777" w:rsidR="006937FB" w:rsidRDefault="00000000">
      <w:pPr>
        <w:pStyle w:val="Textbody"/>
      </w:pPr>
      <w:r>
        <w:rPr>
          <w:rFonts w:ascii="Times New Roman" w:hAnsi="Times New Roman"/>
        </w:rPr>
        <w:t xml:space="preserve">Future studies could address other limitations of our study, such as the reliance on terrestrial vertebrates. The exclusion of non-vertebrates (e.g., plants, invertebrates, parasites) meant the first trophic levels were vertebrates, not primary producers, but the extension of trait-matching models to also include invertebrates can be achieved with a coarser resolution (Li et al., 2023) or with additional traits (Laigle et al., 2018). Second, the food webs we used were binary food webs. Trait-matching models predict the probabilities that a species could eat another species given they are encountering each other. Additional data, such as co-occurrence and abundance data, are needed to make predictions of realized and quantitative interactions. Third, due to the scarcity of food web data, we only had four food webs to work with. This means we only had four sets of within-food web predictions and 12 sets of between-food web predictions. This explains the large uncertainty for some of our results (e.g., Figure 2). Finally, our trait-based predictions rely on species-level traits, ignoring intraspecific variation within and across regions. Different environmental conditions and co-evolutionary dynamics can lead to shifts in trait-interaction relationships if the shifts in the traits of prey and predators are asymmetric </w:t>
      </w:r>
      <w:r>
        <w:rPr>
          <w:rFonts w:ascii="Times New Roman" w:hAnsi="Times New Roman"/>
        </w:rPr>
        <w:lastRenderedPageBreak/>
        <w:t>(</w:t>
      </w:r>
      <w:proofErr w:type="spellStart"/>
      <w:r>
        <w:rPr>
          <w:rFonts w:ascii="Times New Roman" w:hAnsi="Times New Roman"/>
        </w:rPr>
        <w:t>Gomulkiewicz</w:t>
      </w:r>
      <w:proofErr w:type="spellEnd"/>
      <w:r>
        <w:rPr>
          <w:rFonts w:ascii="Times New Roman" w:hAnsi="Times New Roman"/>
        </w:rPr>
        <w:t xml:space="preserve"> et al., 2000). It is reasonable to believe that intraspecific variation is less important in regional and potential food webs than local and realized food webs, but future studies would need to evaluate the extent and scale to which co-evolutionary dynamics influence trait-based predictions of trophic interactions and food webs.</w:t>
      </w:r>
    </w:p>
    <w:p w14:paraId="3CBA45E4" w14:textId="77777777" w:rsidR="006937FB" w:rsidRDefault="006937FB">
      <w:pPr>
        <w:pStyle w:val="Textbody"/>
        <w:rPr>
          <w:rFonts w:ascii="Times New Roman" w:hAnsi="Times New Roman"/>
        </w:rPr>
      </w:pPr>
    </w:p>
    <w:p w14:paraId="511809AE" w14:textId="77777777" w:rsidR="006937FB" w:rsidRDefault="00000000">
      <w:pPr>
        <w:pStyle w:val="Textbody"/>
      </w:pPr>
      <w:r>
        <w:rPr>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2" w:name="move124691966"/>
      <w:r>
        <w:rPr>
          <w:rFonts w:ascii="Times New Roman" w:hAnsi="Times New Roman"/>
        </w:rPr>
        <w:t xml:space="preserve"> fundamental trait-based constraints on trophic interactions that are generalizable to some extent. Food web variation thus results from species traits rather than the ‘match’ between a predator and its prey, which has interesting ties to the broader question of how traits vary between regions and along gradients</w:t>
      </w:r>
      <w:bookmarkEnd w:id="2"/>
      <w:r>
        <w:rPr>
          <w:rFonts w:ascii="Times New Roman" w:hAnsi="Times New Roman"/>
        </w:rPr>
        <w:t xml:space="preserve"> </w:t>
      </w:r>
      <w:bookmarkStart w:id="3" w:name="ZOTERO_ITEM_CSL_CITATION_{&quot;citationID&quot;:&quot;"/>
      <w:r>
        <w:rPr>
          <w:rFonts w:ascii="Times New Roman" w:hAnsi="Times New Roman"/>
        </w:rPr>
        <w:t>(Gravel et al., 2016)</w:t>
      </w:r>
      <w:bookmarkEnd w:id="3"/>
      <w:r>
        <w:rPr>
          <w:rFonts w:ascii="Times New Roman" w:hAnsi="Times New Roman"/>
        </w:rPr>
        <w:t>.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14:paraId="2238277D" w14:textId="77777777" w:rsidR="006937FB" w:rsidRDefault="006937FB">
      <w:pPr>
        <w:pStyle w:val="Textbody"/>
        <w:rPr>
          <w:rFonts w:ascii="Times New Roman" w:hAnsi="Times New Roman"/>
          <w:b/>
          <w:bCs/>
        </w:rPr>
      </w:pPr>
    </w:p>
    <w:p w14:paraId="5F4FA0A1" w14:textId="77777777" w:rsidR="006937FB" w:rsidRDefault="00000000">
      <w:pPr>
        <w:pStyle w:val="Standard"/>
        <w:pageBreakBefore/>
        <w:spacing w:line="480" w:lineRule="auto"/>
        <w:rPr>
          <w:rFonts w:ascii="Times New Roman" w:hAnsi="Times New Roman"/>
          <w:b/>
          <w:bCs/>
        </w:rPr>
      </w:pPr>
      <w:r>
        <w:rPr>
          <w:rFonts w:ascii="Times New Roman" w:hAnsi="Times New Roman"/>
          <w:b/>
          <w:bCs/>
        </w:rPr>
        <w:lastRenderedPageBreak/>
        <w:t>References</w:t>
      </w:r>
    </w:p>
    <w:p w14:paraId="0CD21F80" w14:textId="77777777" w:rsidR="00000000" w:rsidRDefault="00000000">
      <w:pPr>
        <w:rPr>
          <w:rFonts w:cs="Mangal"/>
          <w:szCs w:val="21"/>
        </w:rPr>
        <w:sectPr w:rsidR="00000000">
          <w:footerReference w:type="default" r:id="rId7"/>
          <w:pgSz w:w="12240" w:h="15840"/>
          <w:pgMar w:top="1440" w:right="1440" w:bottom="1716" w:left="1440" w:header="720" w:footer="1440" w:gutter="0"/>
          <w:lnNumType w:countBy="1" w:distance="283" w:restart="continuous"/>
          <w:cols w:space="720"/>
        </w:sectPr>
      </w:pPr>
    </w:p>
    <w:p w14:paraId="740F3143" w14:textId="77777777" w:rsidR="006937FB"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05E1C749" w14:textId="77777777" w:rsidR="006937FB"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41A6FD62" w14:textId="77777777" w:rsidR="006937FB"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3E53657A" w14:textId="77777777" w:rsidR="006937FB" w:rsidRPr="00DA0A42" w:rsidRDefault="00000000">
      <w:pPr>
        <w:pStyle w:val="Bibliography1"/>
        <w:rPr>
          <w:lang w:val="fr-CA"/>
        </w:rPr>
      </w:pPr>
      <w:r>
        <w:t xml:space="preserve">Berteaux, D., Ropars, P., &amp; </w:t>
      </w:r>
      <w:proofErr w:type="spellStart"/>
      <w:r>
        <w:t>Casajus</w:t>
      </w:r>
      <w:proofErr w:type="spellEnd"/>
      <w:r>
        <w:t xml:space="preserve">, N. (2018). </w:t>
      </w:r>
      <w:r>
        <w:rPr>
          <w:lang w:val="fr-CA"/>
        </w:rPr>
        <w:t xml:space="preserve">Toundra Nunavik: Matrice des relations trophiques entre espèces du Labrador et du Québec nordique, v. 1.0 (1980-2010). </w:t>
      </w:r>
      <w:proofErr w:type="spellStart"/>
      <w:r>
        <w:rPr>
          <w:i/>
          <w:lang w:val="fr-CA"/>
        </w:rPr>
        <w:t>Nordicana</w:t>
      </w:r>
      <w:proofErr w:type="spellEnd"/>
      <w:r>
        <w:rPr>
          <w:i/>
          <w:lang w:val="fr-CA"/>
        </w:rPr>
        <w:t xml:space="preserve"> D36</w:t>
      </w:r>
      <w:r>
        <w:rPr>
          <w:lang w:val="fr-CA"/>
        </w:rPr>
        <w:t>. https://doi.org/10.5885/45555CE-DA1FF11FA4254703</w:t>
      </w:r>
    </w:p>
    <w:p w14:paraId="2068E119" w14:textId="77777777" w:rsidR="006937FB" w:rsidRDefault="00000000">
      <w:pPr>
        <w:pStyle w:val="Bibliography1"/>
      </w:pPr>
      <w:r>
        <w:rPr>
          <w:lang w:val="fr-CA"/>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72904582" w14:textId="77777777" w:rsidR="006937FB"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23C78CBB" w14:textId="77777777" w:rsidR="006937FB"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w:t>
      </w:r>
      <w:proofErr w:type="gramStart"/>
      <w:r>
        <w:t>2411:CBRINF</w:t>
      </w:r>
      <w:proofErr w:type="gramEnd"/>
      <w:r>
        <w:t>]2.0.CO;2</w:t>
      </w:r>
    </w:p>
    <w:p w14:paraId="396EA931" w14:textId="77777777" w:rsidR="006937FB"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655D8CAC" w14:textId="77777777" w:rsidR="006937FB" w:rsidRDefault="00000000">
      <w:pPr>
        <w:pStyle w:val="Bibliography1"/>
      </w:pPr>
      <w:r>
        <w:t xml:space="preserve">Canard, E., Mouquet, N., </w:t>
      </w:r>
      <w:proofErr w:type="spellStart"/>
      <w:r>
        <w:t>Marescot</w:t>
      </w:r>
      <w:proofErr w:type="spellEnd"/>
      <w:r>
        <w:t xml:space="preserve">, L., Gaston, K. J., Gravel, D., &amp; </w:t>
      </w:r>
      <w:proofErr w:type="spellStart"/>
      <w:r>
        <w:t>Mouillot</w:t>
      </w:r>
      <w:proofErr w:type="spellEnd"/>
      <w:r>
        <w:t xml:space="preserve">, D. (2012). Emergence of Structural Patterns in Neutral Trophic Networks. </w:t>
      </w:r>
      <w:r>
        <w:rPr>
          <w:i/>
        </w:rPr>
        <w:t>PLOS ONE</w:t>
      </w:r>
      <w:r>
        <w:t xml:space="preserve">, </w:t>
      </w:r>
      <w:r>
        <w:rPr>
          <w:i/>
        </w:rPr>
        <w:t>7</w:t>
      </w:r>
      <w:r>
        <w:t>(8), e38295. https://doi.org/10.1371/journal.pone.0038295</w:t>
      </w:r>
    </w:p>
    <w:p w14:paraId="50EA9473" w14:textId="77777777" w:rsidR="006937FB"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524DE42E" w14:textId="77777777" w:rsidR="006937FB"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1137A1D7" w14:textId="77777777" w:rsidR="006937FB"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1E486284" w14:textId="77777777" w:rsidR="006937FB"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59F81846" w14:textId="77777777" w:rsidR="006937FB" w:rsidRDefault="00000000">
      <w:pPr>
        <w:pStyle w:val="Bibliography1"/>
      </w:pPr>
      <w:r>
        <w:t xml:space="preserve">Davis, J., &amp; </w:t>
      </w:r>
      <w:proofErr w:type="spellStart"/>
      <w:r>
        <w:t>Goadrich</w:t>
      </w:r>
      <w:proofErr w:type="spellEnd"/>
      <w:r>
        <w:t xml:space="preserve">, M. (2006). The relationship between Precision-Recall and ROC curves. </w:t>
      </w:r>
      <w:r>
        <w:rPr>
          <w:i/>
        </w:rPr>
        <w:t xml:space="preserve">Proceedings of the 23rd International Conference on Machine </w:t>
      </w:r>
      <w:proofErr w:type="gramStart"/>
      <w:r>
        <w:rPr>
          <w:i/>
        </w:rPr>
        <w:t>Learning  -</w:t>
      </w:r>
      <w:proofErr w:type="gramEnd"/>
      <w:r>
        <w:rPr>
          <w:i/>
        </w:rPr>
        <w:t xml:space="preserve"> ICML ’06</w:t>
      </w:r>
      <w:r>
        <w:t>, 233–240. https://doi.org/10.1145/1143844.1143874</w:t>
      </w:r>
    </w:p>
    <w:p w14:paraId="1DC829B9" w14:textId="77777777" w:rsidR="006937FB"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22F54E17" w14:textId="77777777" w:rsidR="006937FB" w:rsidRDefault="00000000">
      <w:pPr>
        <w:pStyle w:val="Bibliography1"/>
      </w:pPr>
      <w:r>
        <w:lastRenderedPageBreak/>
        <w:t xml:space="preserve">Duffy, J. E., Cardinale, B. J., France, K. E., McIntyre, P. B., </w:t>
      </w:r>
      <w:proofErr w:type="spellStart"/>
      <w:r>
        <w:t>Thébault</w:t>
      </w:r>
      <w:proofErr w:type="spellEnd"/>
      <w:r>
        <w:t xml:space="preserve">, E., &amp; </w:t>
      </w:r>
      <w:proofErr w:type="spellStart"/>
      <w:r>
        <w:t>Loreau</w:t>
      </w:r>
      <w:proofErr w:type="spellEnd"/>
      <w:r>
        <w:t xml:space="preserve">, M. (2007). The functional role of biodiversity in ecosystems: Incorporating trophic complexity. </w:t>
      </w:r>
      <w:r>
        <w:rPr>
          <w:i/>
        </w:rPr>
        <w:t>Ecology Letters</w:t>
      </w:r>
      <w:r>
        <w:t xml:space="preserve">, </w:t>
      </w:r>
      <w:r>
        <w:rPr>
          <w:i/>
        </w:rPr>
        <w:t>10</w:t>
      </w:r>
      <w:r>
        <w:t>(6), 522–538. https://doi.org/10.1111/j.1461-0248.2007.01037.x</w:t>
      </w:r>
    </w:p>
    <w:p w14:paraId="37C17E74" w14:textId="77777777" w:rsidR="006937FB" w:rsidRDefault="00000000">
      <w:pPr>
        <w:pStyle w:val="Bibliography1"/>
      </w:pPr>
      <w:r>
        <w:t xml:space="preserve">Estes, J. A., </w:t>
      </w:r>
      <w:proofErr w:type="spellStart"/>
      <w:r>
        <w:t>Terborgh</w:t>
      </w:r>
      <w:proofErr w:type="spellEnd"/>
      <w:r>
        <w:t xml:space="preserve">, J., Brashares, J. S., Power, M. E., Berger, J., Bond, W. J., Carpenter, S. R., Essington, T. E., Holt, R. D., Jackson, J. B. C., Marquis, R. J., Oksanen, L., Oksanen, T., Paine, R. T., </w:t>
      </w:r>
      <w:proofErr w:type="spellStart"/>
      <w:r>
        <w:t>Pikitch</w:t>
      </w:r>
      <w:proofErr w:type="spellEnd"/>
      <w:r>
        <w:t xml:space="preserve">, E. K., Ripple, W. J., Sandin, S. A., Scheffer, M., Schoener, T. W., … Wardle, D. A. (2011). Trophic Downgrading of Planet Earth. </w:t>
      </w:r>
      <w:r>
        <w:rPr>
          <w:i/>
        </w:rPr>
        <w:t>Science</w:t>
      </w:r>
      <w:r>
        <w:t xml:space="preserve">, </w:t>
      </w:r>
      <w:r>
        <w:rPr>
          <w:i/>
        </w:rPr>
        <w:t>333</w:t>
      </w:r>
      <w:r>
        <w:t>(6040), 301–306. https://doi.org/10.1126/science.1205106</w:t>
      </w:r>
    </w:p>
    <w:p w14:paraId="151D0787" w14:textId="77777777" w:rsidR="006937FB"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15B6824A" w14:textId="77777777" w:rsidR="006937FB"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15B105DC" w14:textId="77777777" w:rsidR="006937FB"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433A8C82" w14:textId="77777777" w:rsidR="006937FB"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382D2AEC" w14:textId="77777777" w:rsidR="006937FB"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37D47574" w14:textId="77777777" w:rsidR="006937FB"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6CAAB52F" w14:textId="77777777" w:rsidR="006937FB" w:rsidRDefault="00000000">
      <w:pPr>
        <w:pStyle w:val="Bibliography1"/>
      </w:pPr>
      <w:r>
        <w:t xml:space="preserve">Gómez, J. M., </w:t>
      </w:r>
      <w:proofErr w:type="spellStart"/>
      <w:r>
        <w:t>Verdú</w:t>
      </w:r>
      <w:proofErr w:type="spellEnd"/>
      <w:r>
        <w:t xml:space="preserve">,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6BF5C84E" w14:textId="77777777" w:rsidR="006937FB"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4F123878" w14:textId="77777777" w:rsidR="006937FB"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090D2F3C" w14:textId="77777777" w:rsidR="006937FB"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59D9C9E4" w14:textId="77777777" w:rsidR="006937FB"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13231968" w14:textId="77777777" w:rsidR="006937FB"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44925BA2" w14:textId="77777777" w:rsidR="006937FB"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3DD2402D" w14:textId="77777777" w:rsidR="006937FB" w:rsidRDefault="00000000">
      <w:pPr>
        <w:pStyle w:val="Bibliography1"/>
      </w:pPr>
      <w:proofErr w:type="spellStart"/>
      <w:r>
        <w:t>Hijmans</w:t>
      </w:r>
      <w:proofErr w:type="spellEnd"/>
      <w:r>
        <w:t xml:space="preserve">, R. J. (2021). </w:t>
      </w:r>
      <w:r>
        <w:rPr>
          <w:i/>
        </w:rPr>
        <w:t>raster: Geographic data analysis and modeling</w:t>
      </w:r>
      <w:r>
        <w:t xml:space="preserve"> [Manual]. https://CRAN.R-project.org/package=raster</w:t>
      </w:r>
    </w:p>
    <w:p w14:paraId="45F4CE85" w14:textId="77777777" w:rsidR="006937FB" w:rsidRDefault="00000000">
      <w:pPr>
        <w:pStyle w:val="Bibliography1"/>
      </w:pPr>
      <w:proofErr w:type="spellStart"/>
      <w:r>
        <w:lastRenderedPageBreak/>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BA3ABCA" w14:textId="77777777" w:rsidR="006937FB"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31025EAB" w14:textId="77777777" w:rsidR="006937FB"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42F68A62" w14:textId="77777777" w:rsidR="006937FB"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0727974A" w14:textId="77777777" w:rsidR="006937FB" w:rsidRDefault="00000000">
      <w:pPr>
        <w:pStyle w:val="Bibliography1"/>
      </w:pPr>
      <w:proofErr w:type="spellStart"/>
      <w:r>
        <w:t>Letten</w:t>
      </w:r>
      <w:proofErr w:type="spellEnd"/>
      <w:r>
        <w:t xml:space="preserve">,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14E3A284" w14:textId="77777777" w:rsidR="006937FB"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7BDE5101" w14:textId="77777777" w:rsidR="006937FB"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1AD69644" w14:textId="77777777" w:rsidR="006937FB"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354F6EC5" w14:textId="77777777" w:rsidR="006937FB" w:rsidRDefault="00000000">
      <w:pPr>
        <w:pStyle w:val="Bibliography1"/>
      </w:pPr>
      <w:proofErr w:type="spellStart"/>
      <w:r>
        <w:t>Lurgi</w:t>
      </w:r>
      <w:proofErr w:type="spellEnd"/>
      <w:r>
        <w:t xml:space="preserve">,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43593AA8" w14:textId="77777777" w:rsidR="006937FB" w:rsidRDefault="00000000">
      <w:pPr>
        <w:pStyle w:val="Bibliography1"/>
      </w:pPr>
      <w:proofErr w:type="spellStart"/>
      <w:r>
        <w:rPr>
          <w:lang w:val="fr-CA"/>
        </w:rPr>
        <w:lastRenderedPageBreak/>
        <w:t>Lurgi</w:t>
      </w:r>
      <w:proofErr w:type="spellEnd"/>
      <w:r>
        <w:rPr>
          <w:lang w:val="fr-CA"/>
        </w:rPr>
        <w:t xml:space="preserve">, M., </w:t>
      </w:r>
      <w:proofErr w:type="spellStart"/>
      <w:r>
        <w:rPr>
          <w:lang w:val="fr-CA"/>
        </w:rPr>
        <w:t>López</w:t>
      </w:r>
      <w:proofErr w:type="spellEnd"/>
      <w:r>
        <w:rPr>
          <w:lang w:val="fr-CA"/>
        </w:rPr>
        <w:t xml:space="preserve">,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512C169F" w14:textId="77777777" w:rsidR="006937FB"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w:t>
      </w:r>
      <w:proofErr w:type="spellStart"/>
      <w:r>
        <w:t>Escalas</w:t>
      </w:r>
      <w:proofErr w:type="spellEnd"/>
      <w:r>
        <w:t xml:space="preserve">,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236CB891" w14:textId="77777777" w:rsidR="006937FB"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1CF14E3F" w14:textId="77777777" w:rsidR="006937FB"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705389DF" w14:textId="77777777" w:rsidR="006937FB"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4FDD18B0" w14:textId="77777777" w:rsidR="006937FB"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7008E855" w14:textId="77777777" w:rsidR="006937FB"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20C60143" w14:textId="77777777" w:rsidR="006937FB"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672B2EE5" w14:textId="77777777" w:rsidR="006937FB"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7EB2F2EF" w14:textId="77777777" w:rsidR="006937FB"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321EC2AC" w14:textId="77777777" w:rsidR="006937FB"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611F0019" w14:textId="77777777" w:rsidR="006937FB"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7D53A116" w14:textId="77777777" w:rsidR="006937FB"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0C57B950" w14:textId="77777777" w:rsidR="006937FB" w:rsidRDefault="00000000">
      <w:pPr>
        <w:pStyle w:val="Bibliography1"/>
      </w:pPr>
      <w:r>
        <w:t xml:space="preserve">Strydom, T., </w:t>
      </w:r>
      <w:proofErr w:type="spellStart"/>
      <w:r>
        <w:t>Catchen</w:t>
      </w:r>
      <w:proofErr w:type="spellEnd"/>
      <w:r>
        <w:t xml:space="preserve">,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1C6CF055" w14:textId="77777777" w:rsidR="006937FB" w:rsidRDefault="00000000">
      <w:pPr>
        <w:pStyle w:val="Bibliography1"/>
      </w:pPr>
      <w:r>
        <w:t xml:space="preserve">Thomson, R. C., </w:t>
      </w:r>
      <w:proofErr w:type="spellStart"/>
      <w:r>
        <w:t>Spinks</w:t>
      </w:r>
      <w:proofErr w:type="spellEnd"/>
      <w:r>
        <w:t xml:space="preserve">,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1A4C9E2F" w14:textId="77777777" w:rsidR="006937FB" w:rsidRDefault="00000000">
      <w:pPr>
        <w:pStyle w:val="Bibliography1"/>
      </w:pPr>
      <w:r>
        <w:lastRenderedPageBreak/>
        <w:t xml:space="preserve">Tonini, J. F. R., Beard, K. H., Ferreira, R. B., </w:t>
      </w:r>
      <w:proofErr w:type="spellStart"/>
      <w:r>
        <w:t>Jetz</w:t>
      </w:r>
      <w:proofErr w:type="spellEnd"/>
      <w:r>
        <w:t xml:space="preserve">, W., &amp; Pyron, R. A. (2016). </w:t>
      </w:r>
      <w:proofErr w:type="gramStart"/>
      <w:r>
        <w:t>Fully-sampled</w:t>
      </w:r>
      <w:proofErr w:type="gramEnd"/>
      <w:r>
        <w:t xml:space="preserve"> phylogenies of squamates reveal evolutionary patterns in threat status. </w:t>
      </w:r>
      <w:r>
        <w:rPr>
          <w:i/>
        </w:rPr>
        <w:t>Biological Conservation</w:t>
      </w:r>
      <w:r>
        <w:t xml:space="preserve">, </w:t>
      </w:r>
      <w:r>
        <w:rPr>
          <w:i/>
        </w:rPr>
        <w:t>204</w:t>
      </w:r>
      <w:r>
        <w:t>, 23–31. https://doi.org/10.1016/j.biocon.2016.03.039</w:t>
      </w:r>
    </w:p>
    <w:p w14:paraId="085D387C" w14:textId="77777777" w:rsidR="006937FB" w:rsidRDefault="00000000">
      <w:pPr>
        <w:pStyle w:val="Bibliography1"/>
      </w:pPr>
      <w:r>
        <w:t xml:space="preserve">Tucker, C. M., Cadotte, M. W., Carvalho, S. B., Davies, T. J., Ferrier, S., Fritz, S. A., </w:t>
      </w:r>
      <w:proofErr w:type="spellStart"/>
      <w:r>
        <w:t>Grenyer</w:t>
      </w:r>
      <w:proofErr w:type="spellEnd"/>
      <w:r>
        <w:t xml:space="preserve">, R., Helmus, M. R., </w:t>
      </w:r>
      <w:proofErr w:type="spellStart"/>
      <w:r>
        <w:t>Jin</w:t>
      </w:r>
      <w:proofErr w:type="spellEnd"/>
      <w:r>
        <w:t xml:space="preserve">,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7B4CA47E" w14:textId="77777777" w:rsidR="006937FB"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464F5F7F" w14:textId="77777777" w:rsidR="006937FB"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6E0F705D" w14:textId="77777777" w:rsidR="006937FB"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615688D5" w14:textId="77777777" w:rsidR="006937FB"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4FCC46B1" w14:textId="77777777" w:rsidR="006937FB"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6AC0E30B" w14:textId="77777777" w:rsidR="006937FB" w:rsidRDefault="00000000">
      <w:pPr>
        <w:pStyle w:val="Bibliography1"/>
      </w:pPr>
      <w:r>
        <w:t xml:space="preserve">Wilman, H., </w:t>
      </w:r>
      <w:proofErr w:type="spellStart"/>
      <w:r>
        <w:t>Belmaker</w:t>
      </w:r>
      <w:proofErr w:type="spellEnd"/>
      <w:r>
        <w:t xml:space="preserve">,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04D308AC" w14:textId="77777777" w:rsidR="006937FB" w:rsidRDefault="00000000">
      <w:pPr>
        <w:pStyle w:val="Bibliography1"/>
      </w:pPr>
      <w:proofErr w:type="spellStart"/>
      <w:r>
        <w:lastRenderedPageBreak/>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2F0062A3" w14:textId="77777777" w:rsidR="00000000" w:rsidRDefault="00000000">
      <w:pPr>
        <w:rPr>
          <w:rFonts w:cs="Mangal"/>
          <w:szCs w:val="21"/>
        </w:rPr>
        <w:sectPr w:rsidR="00000000">
          <w:type w:val="continuous"/>
          <w:pgSz w:w="12240" w:h="15840"/>
          <w:pgMar w:top="1440" w:right="1440" w:bottom="1716" w:left="1440" w:header="720" w:footer="1440" w:gutter="0"/>
          <w:lnNumType w:countBy="1" w:distance="283" w:restart="continuous"/>
          <w:cols w:space="0"/>
        </w:sectPr>
      </w:pPr>
    </w:p>
    <w:p w14:paraId="3CD4CAE0" w14:textId="77777777" w:rsidR="006937FB" w:rsidRDefault="006937FB">
      <w:pPr>
        <w:pStyle w:val="Standard"/>
        <w:spacing w:line="480" w:lineRule="auto"/>
        <w:rPr>
          <w:rFonts w:ascii="Times New Roman" w:hAnsi="Times New Roman"/>
          <w:b/>
          <w:bCs/>
        </w:rPr>
        <w:sectPr w:rsidR="006937FB">
          <w:type w:val="continuous"/>
          <w:pgSz w:w="12240" w:h="15840"/>
          <w:pgMar w:top="1440" w:right="1440" w:bottom="1716" w:left="1440" w:header="720" w:footer="1440" w:gutter="0"/>
          <w:lnNumType w:countBy="1" w:distance="283" w:restart="continuous"/>
          <w:cols w:space="0"/>
        </w:sectPr>
      </w:pPr>
    </w:p>
    <w:p w14:paraId="4A77CE0A" w14:textId="77777777" w:rsidR="006937FB" w:rsidRDefault="00000000">
      <w:pPr>
        <w:pStyle w:val="Standard"/>
        <w:spacing w:line="480" w:lineRule="auto"/>
        <w:rPr>
          <w:rFonts w:ascii="Times New Roman" w:hAnsi="Times New Roman"/>
          <w:b/>
          <w:bCs/>
        </w:rPr>
      </w:pPr>
      <w:r>
        <w:rPr>
          <w:rFonts w:ascii="Times New Roman" w:hAnsi="Times New Roman"/>
          <w:b/>
          <w:bCs/>
        </w:rPr>
        <w:lastRenderedPageBreak/>
        <w:t>Data Accessibility Statement</w:t>
      </w:r>
    </w:p>
    <w:p w14:paraId="3F73A7E8" w14:textId="4B9BAB19" w:rsidR="006937FB" w:rsidRPr="005C0712" w:rsidRDefault="00000000">
      <w:pPr>
        <w:pStyle w:val="Standard"/>
        <w:spacing w:line="480" w:lineRule="auto"/>
      </w:pPr>
      <w:r>
        <w:rPr>
          <w:rFonts w:ascii="Times New Roman" w:hAnsi="Times New Roman"/>
        </w:rPr>
        <w:t xml:space="preserve">All data sources have been previously published. All data used in the analyses and relevant code are archived on the Open Science Framework repository </w:t>
      </w:r>
      <w:hyperlink r:id="rId8" w:history="1">
        <w:r>
          <w:rPr>
            <w:rStyle w:val="Internetlink"/>
          </w:rPr>
          <w:t>OSF | Interaction model Transferability</w:t>
        </w:r>
      </w:hyperlink>
      <w:r>
        <w:rPr>
          <w:rFonts w:ascii="Times New Roman" w:hAnsi="Times New Roman"/>
        </w:rPr>
        <w:t>.</w:t>
      </w:r>
    </w:p>
    <w:p w14:paraId="52FD3AA9" w14:textId="43B139AC" w:rsidR="006937FB" w:rsidRDefault="005C0712">
      <w:pPr>
        <w:pStyle w:val="Standard"/>
        <w:pageBreakBefore/>
      </w:pPr>
      <w:r>
        <w:rPr>
          <w:rFonts w:ascii="Times New Roman" w:hAnsi="Times New Roman"/>
          <w:noProof/>
        </w:rPr>
        <w:lastRenderedPageBreak/>
        <mc:AlternateContent>
          <mc:Choice Requires="wps">
            <w:drawing>
              <wp:anchor distT="0" distB="0" distL="114300" distR="114300" simplePos="0" relativeHeight="2" behindDoc="0" locked="0" layoutInCell="1" allowOverlap="1" wp14:anchorId="46BEBF70" wp14:editId="56BEFA9D">
                <wp:simplePos x="0" y="0"/>
                <wp:positionH relativeFrom="column">
                  <wp:posOffset>619125</wp:posOffset>
                </wp:positionH>
                <wp:positionV relativeFrom="paragraph">
                  <wp:posOffset>3629025</wp:posOffset>
                </wp:positionV>
                <wp:extent cx="4696460" cy="4000500"/>
                <wp:effectExtent l="0" t="0" r="17780" b="19050"/>
                <wp:wrapSquare wrapText="bothSides"/>
                <wp:docPr id="2" name="Frame2"/>
                <wp:cNvGraphicFramePr/>
                <a:graphic xmlns:a="http://schemas.openxmlformats.org/drawingml/2006/main">
                  <a:graphicData uri="http://schemas.microsoft.com/office/word/2010/wordprocessingShape">
                    <wps:wsp>
                      <wps:cNvSpPr txBox="1"/>
                      <wps:spPr>
                        <a:xfrm>
                          <a:off x="0" y="0"/>
                          <a:ext cx="4696460" cy="4000500"/>
                        </a:xfrm>
                        <a:prstGeom prst="rect">
                          <a:avLst/>
                        </a:prstGeom>
                        <a:noFill/>
                        <a:ln w="762">
                          <a:solidFill>
                            <a:srgbClr val="000000"/>
                          </a:solidFill>
                          <a:prstDash val="solid"/>
                        </a:ln>
                      </wps:spPr>
                      <wps:txbx>
                        <w:txbxContent>
                          <w:p w14:paraId="5F0B290D" w14:textId="7D395336" w:rsidR="005C0712" w:rsidRPr="005C0712" w:rsidRDefault="00000000">
                            <w:pPr>
                              <w:pStyle w:val="Table"/>
                            </w:pPr>
                            <w:r>
                              <w:t>Table 2: Area under the receiver operating curve (AUC) and area under the precision-recall-gain curve (AUPRG) where each food web model is used to predict food web data.</w:t>
                            </w:r>
                            <w:r w:rsidR="005C0712">
                              <w:fldChar w:fldCharType="begin"/>
                            </w:r>
                            <w:r w:rsidR="005C0712">
                              <w:instrText xml:space="preserve"> LINK Excel.OpenDocumentSpreadsheet.12 "C:\\Users\\dcaron9\\Documents\\GitHub\\Chapt-NicheSpace\\tables\\table2.ods" "Sheet1!R2C2:R13C6" \a \f 5 \h  \* MERGEFORMAT </w:instrText>
                            </w:r>
                            <w:r w:rsidR="005C0712">
                              <w:fldChar w:fldCharType="separate"/>
                            </w:r>
                          </w:p>
                          <w:tbl>
                            <w:tblPr>
                              <w:tblW w:w="7460" w:type="dxa"/>
                              <w:jc w:val="center"/>
                              <w:tblCellMar>
                                <w:left w:w="0" w:type="dxa"/>
                                <w:right w:w="0" w:type="dxa"/>
                              </w:tblCellMar>
                              <w:tblLook w:val="04A0" w:firstRow="1" w:lastRow="0" w:firstColumn="1" w:lastColumn="0" w:noHBand="0" w:noVBand="1"/>
                            </w:tblPr>
                            <w:tblGrid>
                              <w:gridCol w:w="1780"/>
                              <w:gridCol w:w="1125"/>
                              <w:gridCol w:w="1459"/>
                              <w:gridCol w:w="1617"/>
                              <w:gridCol w:w="1479"/>
                            </w:tblGrid>
                            <w:tr w:rsidR="005C0712" w:rsidRPr="005C0712" w14:paraId="6C403C8C" w14:textId="77777777" w:rsidTr="005C0712">
                              <w:trPr>
                                <w:trHeight w:val="255"/>
                                <w:jc w:val="center"/>
                              </w:trPr>
                              <w:tc>
                                <w:tcPr>
                                  <w:tcW w:w="1780" w:type="dxa"/>
                                  <w:tcBorders>
                                    <w:top w:val="nil"/>
                                    <w:left w:val="nil"/>
                                    <w:bottom w:val="nil"/>
                                    <w:right w:val="nil"/>
                                  </w:tcBorders>
                                  <w:shd w:val="clear" w:color="auto" w:fill="auto"/>
                                  <w:noWrap/>
                                  <w:tcMar>
                                    <w:top w:w="15" w:type="dxa"/>
                                    <w:left w:w="15" w:type="dxa"/>
                                    <w:bottom w:w="0" w:type="dxa"/>
                                    <w:right w:w="15" w:type="dxa"/>
                                  </w:tcMar>
                                  <w:vAlign w:val="bottom"/>
                                  <w:hideMark/>
                                </w:tcPr>
                                <w:p w14:paraId="786C5210" w14:textId="2A998835" w:rsidR="005C0712" w:rsidRPr="005C0712" w:rsidRDefault="005C0712" w:rsidP="005C0712">
                                  <w:pPr>
                                    <w:widowControl/>
                                    <w:suppressAutoHyphens w:val="0"/>
                                    <w:autoSpaceDN/>
                                    <w:textAlignment w:val="auto"/>
                                    <w:rPr>
                                      <w:rFonts w:ascii="Times New Roman" w:eastAsia="Times New Roman" w:hAnsi="Times New Roman" w:cs="Times New Roman"/>
                                      <w:kern w:val="0"/>
                                      <w:lang w:eastAsia="en-CA" w:bidi="ar-SA"/>
                                    </w:rPr>
                                  </w:pPr>
                                </w:p>
                              </w:tc>
                              <w:tc>
                                <w:tcPr>
                                  <w:tcW w:w="5680" w:type="dxa"/>
                                  <w:gridSpan w:val="4"/>
                                  <w:tcBorders>
                                    <w:top w:val="single" w:sz="4" w:space="0" w:color="000000"/>
                                    <w:left w:val="nil"/>
                                    <w:bottom w:val="nil"/>
                                    <w:right w:val="nil"/>
                                  </w:tcBorders>
                                  <w:shd w:val="clear" w:color="auto" w:fill="auto"/>
                                  <w:noWrap/>
                                  <w:tcMar>
                                    <w:top w:w="15" w:type="dxa"/>
                                    <w:left w:w="15" w:type="dxa"/>
                                    <w:bottom w:w="0" w:type="dxa"/>
                                    <w:right w:w="15" w:type="dxa"/>
                                  </w:tcMar>
                                  <w:vAlign w:val="bottom"/>
                                  <w:hideMark/>
                                </w:tcPr>
                                <w:p w14:paraId="6E952F3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Food web</w:t>
                                  </w:r>
                                </w:p>
                              </w:tc>
                            </w:tr>
                            <w:tr w:rsidR="005C0712" w:rsidRPr="005C0712" w14:paraId="34AB15CD" w14:textId="77777777" w:rsidTr="005C0712">
                              <w:trPr>
                                <w:trHeight w:val="480"/>
                                <w:jc w:val="center"/>
                              </w:trPr>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75FA74A"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Model</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BA1B96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Europe</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65226B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48A512B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North Québec and Labrador</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FCB488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Serengeti</w:t>
                                  </w:r>
                                </w:p>
                              </w:tc>
                            </w:tr>
                            <w:tr w:rsidR="005C0712" w:rsidRPr="005C0712" w14:paraId="4BCA1F48" w14:textId="77777777" w:rsidTr="005C0712">
                              <w:trPr>
                                <w:trHeight w:val="25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02587"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AUC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C6D8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E2CAC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568B16D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F8971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r>
                            <w:tr w:rsidR="005C0712" w:rsidRPr="005C0712" w14:paraId="18ABBB8A"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41EEEA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1B5C91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5F15EF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7D3EB4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7F54D8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w:t>
                                  </w:r>
                                </w:p>
                              </w:tc>
                            </w:tr>
                            <w:tr w:rsidR="005C0712" w:rsidRPr="005C0712" w14:paraId="4C3D1991"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F4656E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880B77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D0BC22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724FFA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1718D0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0.76</w:t>
                                  </w:r>
                                </w:p>
                              </w:tc>
                            </w:tr>
                            <w:tr w:rsidR="005C0712" w:rsidRPr="005C0712" w14:paraId="34C1FC8D" w14:textId="77777777" w:rsidTr="005C0712">
                              <w:trPr>
                                <w:trHeight w:val="480"/>
                                <w:jc w:val="center"/>
                              </w:trPr>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5F0AB47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North Québec</w:t>
                                  </w:r>
                                  <w:r w:rsidRPr="005C0712">
                                    <w:rPr>
                                      <w:rFonts w:ascii="Liberation Sans" w:eastAsia="Times New Roman" w:hAnsi="Liberation Sans" w:cs="Times New Roman"/>
                                      <w:color w:val="000000"/>
                                      <w:kern w:val="0"/>
                                      <w:sz w:val="20"/>
                                      <w:szCs w:val="20"/>
                                      <w:lang w:eastAsia="en-CA" w:bidi="ar-SA"/>
                                    </w:rPr>
                                    <w:br/>
                                    <w:t xml:space="preserve">      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8B9ABB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5FE7D8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2368C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C77A35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0.76</w:t>
                                  </w:r>
                                </w:p>
                              </w:tc>
                            </w:tr>
                            <w:tr w:rsidR="005C0712" w:rsidRPr="005C0712" w14:paraId="4826D6C1"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1026CB1"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51070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A5CEE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E00178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493E0E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r>
                            <w:tr w:rsidR="005C0712" w:rsidRPr="005C0712" w14:paraId="2EC82868" w14:textId="77777777" w:rsidTr="005C0712">
                              <w:trPr>
                                <w:trHeight w:val="25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097ABD"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AUPRG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B66939"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EF6AE7"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4AE4E66D"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68BA84"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r>
                            <w:tr w:rsidR="005C0712" w:rsidRPr="005C0712" w14:paraId="0151BBCF"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C2D813"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0E836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78E37B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0.66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5FD645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4FF4D9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r>
                            <w:tr w:rsidR="005C0712" w:rsidRPr="005C0712" w14:paraId="03844DD6"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79EAF2B"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DB2DC9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1C5553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A63CA7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15B381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r>
                            <w:tr w:rsidR="005C0712" w:rsidRPr="005C0712" w14:paraId="2206871E" w14:textId="77777777" w:rsidTr="005C0712">
                              <w:trPr>
                                <w:trHeight w:val="480"/>
                                <w:jc w:val="center"/>
                              </w:trPr>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5AABF0C"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North Québec</w:t>
                                  </w:r>
                                  <w:r w:rsidRPr="005C0712">
                                    <w:rPr>
                                      <w:rFonts w:ascii="Liberation Sans" w:eastAsia="Times New Roman" w:hAnsi="Liberation Sans" w:cs="Times New Roman"/>
                                      <w:color w:val="000000"/>
                                      <w:kern w:val="0"/>
                                      <w:sz w:val="20"/>
                                      <w:szCs w:val="20"/>
                                      <w:lang w:eastAsia="en-CA" w:bidi="ar-SA"/>
                                    </w:rPr>
                                    <w:br/>
                                    <w:t xml:space="preserve">      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6FDA9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821CBA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38E24E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F2B7A7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w:t>
                                  </w:r>
                                </w:p>
                              </w:tc>
                            </w:tr>
                            <w:tr w:rsidR="005C0712" w:rsidRPr="005C0712" w14:paraId="6C42F78C" w14:textId="77777777" w:rsidTr="005C0712">
                              <w:trPr>
                                <w:trHeight w:val="480"/>
                                <w:jc w:val="center"/>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6F7A59D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3D5AC6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743CBD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F03B4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611E8E3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0.97</w:t>
                                  </w:r>
                                </w:p>
                              </w:tc>
                            </w:tr>
                          </w:tbl>
                          <w:p w14:paraId="59EE5E9F" w14:textId="601FA3B4" w:rsidR="006937FB" w:rsidRDefault="005C0712">
                            <w:pPr>
                              <w:pStyle w:val="Table"/>
                            </w:pPr>
                            <w:r>
                              <w:fldChar w:fldCharType="end"/>
                            </w:r>
                          </w:p>
                        </w:txbxContent>
                      </wps:txbx>
                      <wps:bodyPr wrap="none" lIns="0" tIns="0" rIns="0" bIns="0" compatLnSpc="0">
                        <a:noAutofit/>
                      </wps:bodyPr>
                    </wps:wsp>
                  </a:graphicData>
                </a:graphic>
                <wp14:sizeRelV relativeFrom="margin">
                  <wp14:pctHeight>0</wp14:pctHeight>
                </wp14:sizeRelV>
              </wp:anchor>
            </w:drawing>
          </mc:Choice>
          <mc:Fallback>
            <w:pict>
              <v:shapetype w14:anchorId="46BEBF70" id="_x0000_t202" coordsize="21600,21600" o:spt="202" path="m,l,21600r21600,l21600,xe">
                <v:stroke joinstyle="miter"/>
                <v:path gradientshapeok="t" o:connecttype="rect"/>
              </v:shapetype>
              <v:shape id="Frame2" o:spid="_x0000_s1026" type="#_x0000_t202" style="position:absolute;margin-left:48.75pt;margin-top:285.75pt;width:369.8pt;height:315pt;z-index: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" filled="f" strokeweight=".06pt">
                <v:textbox inset="0,0,0,0">
                  <w:txbxContent>
                    <w:p w14:paraId="5F0B290D" w14:textId="7D395336" w:rsidR="005C0712" w:rsidRPr="005C0712" w:rsidRDefault="00000000">
                      <w:pPr>
                        <w:pStyle w:val="Table"/>
                      </w:pPr>
                      <w:r>
                        <w:t>Table 2: Area under the receiver operating curve (AUC) and area under the precision-recall-gain curve (AUPRG) where each food web model is used to predict food web data.</w:t>
                      </w:r>
                      <w:r w:rsidR="005C0712">
                        <w:fldChar w:fldCharType="begin"/>
                      </w:r>
                      <w:r w:rsidR="005C0712">
                        <w:instrText xml:space="preserve"> LINK Excel.OpenDocumentSpreadsheet.12 "C:\\Users\\dcaron9\\Documents\\GitHub\\Chapt-NicheSpace\\tables\\table2.ods" "Sheet1!R2C2:R13C6" \a \f 5 \h  \* MERGEFORMAT </w:instrText>
                      </w:r>
                      <w:r w:rsidR="005C0712">
                        <w:fldChar w:fldCharType="separate"/>
                      </w:r>
                    </w:p>
                    <w:tbl>
                      <w:tblPr>
                        <w:tblW w:w="7460" w:type="dxa"/>
                        <w:jc w:val="center"/>
                        <w:tblCellMar>
                          <w:left w:w="0" w:type="dxa"/>
                          <w:right w:w="0" w:type="dxa"/>
                        </w:tblCellMar>
                        <w:tblLook w:val="04A0" w:firstRow="1" w:lastRow="0" w:firstColumn="1" w:lastColumn="0" w:noHBand="0" w:noVBand="1"/>
                      </w:tblPr>
                      <w:tblGrid>
                        <w:gridCol w:w="1780"/>
                        <w:gridCol w:w="1125"/>
                        <w:gridCol w:w="1459"/>
                        <w:gridCol w:w="1617"/>
                        <w:gridCol w:w="1479"/>
                      </w:tblGrid>
                      <w:tr w:rsidR="005C0712" w:rsidRPr="005C0712" w14:paraId="6C403C8C" w14:textId="77777777" w:rsidTr="005C0712">
                        <w:trPr>
                          <w:trHeight w:val="255"/>
                          <w:jc w:val="center"/>
                        </w:trPr>
                        <w:tc>
                          <w:tcPr>
                            <w:tcW w:w="1780" w:type="dxa"/>
                            <w:tcBorders>
                              <w:top w:val="nil"/>
                              <w:left w:val="nil"/>
                              <w:bottom w:val="nil"/>
                              <w:right w:val="nil"/>
                            </w:tcBorders>
                            <w:shd w:val="clear" w:color="auto" w:fill="auto"/>
                            <w:noWrap/>
                            <w:tcMar>
                              <w:top w:w="15" w:type="dxa"/>
                              <w:left w:w="15" w:type="dxa"/>
                              <w:bottom w:w="0" w:type="dxa"/>
                              <w:right w:w="15" w:type="dxa"/>
                            </w:tcMar>
                            <w:vAlign w:val="bottom"/>
                            <w:hideMark/>
                          </w:tcPr>
                          <w:p w14:paraId="786C5210" w14:textId="2A998835" w:rsidR="005C0712" w:rsidRPr="005C0712" w:rsidRDefault="005C0712" w:rsidP="005C0712">
                            <w:pPr>
                              <w:widowControl/>
                              <w:suppressAutoHyphens w:val="0"/>
                              <w:autoSpaceDN/>
                              <w:textAlignment w:val="auto"/>
                              <w:rPr>
                                <w:rFonts w:ascii="Times New Roman" w:eastAsia="Times New Roman" w:hAnsi="Times New Roman" w:cs="Times New Roman"/>
                                <w:kern w:val="0"/>
                                <w:lang w:eastAsia="en-CA" w:bidi="ar-SA"/>
                              </w:rPr>
                            </w:pPr>
                          </w:p>
                        </w:tc>
                        <w:tc>
                          <w:tcPr>
                            <w:tcW w:w="5680" w:type="dxa"/>
                            <w:gridSpan w:val="4"/>
                            <w:tcBorders>
                              <w:top w:val="single" w:sz="4" w:space="0" w:color="000000"/>
                              <w:left w:val="nil"/>
                              <w:bottom w:val="nil"/>
                              <w:right w:val="nil"/>
                            </w:tcBorders>
                            <w:shd w:val="clear" w:color="auto" w:fill="auto"/>
                            <w:noWrap/>
                            <w:tcMar>
                              <w:top w:w="15" w:type="dxa"/>
                              <w:left w:w="15" w:type="dxa"/>
                              <w:bottom w:w="0" w:type="dxa"/>
                              <w:right w:w="15" w:type="dxa"/>
                            </w:tcMar>
                            <w:vAlign w:val="bottom"/>
                            <w:hideMark/>
                          </w:tcPr>
                          <w:p w14:paraId="6E952F3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Food web</w:t>
                            </w:r>
                          </w:p>
                        </w:tc>
                      </w:tr>
                      <w:tr w:rsidR="005C0712" w:rsidRPr="005C0712" w14:paraId="34AB15CD" w14:textId="77777777" w:rsidTr="005C0712">
                        <w:trPr>
                          <w:trHeight w:val="480"/>
                          <w:jc w:val="center"/>
                        </w:trPr>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75FA74A"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Model</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BA1B96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Europe</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65226B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48A512B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North Québec and Labrador</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FCB488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Serengeti</w:t>
                            </w:r>
                          </w:p>
                        </w:tc>
                      </w:tr>
                      <w:tr w:rsidR="005C0712" w:rsidRPr="005C0712" w14:paraId="4BCA1F48" w14:textId="77777777" w:rsidTr="005C0712">
                        <w:trPr>
                          <w:trHeight w:val="25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02587"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AUC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C6D8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E2CAC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568B16D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F8971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w:t>
                            </w:r>
                          </w:p>
                        </w:tc>
                      </w:tr>
                      <w:tr w:rsidR="005C0712" w:rsidRPr="005C0712" w14:paraId="18ABBB8A"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41EEEA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1B5C91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5F15EF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7D3EB4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7F54D8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w:t>
                            </w:r>
                          </w:p>
                        </w:tc>
                      </w:tr>
                      <w:tr w:rsidR="005C0712" w:rsidRPr="005C0712" w14:paraId="4C3D1991"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F4656E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880B77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D0BC22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724FFA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1718D0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0.76</w:t>
                            </w:r>
                          </w:p>
                        </w:tc>
                      </w:tr>
                      <w:tr w:rsidR="005C0712" w:rsidRPr="005C0712" w14:paraId="34C1FC8D" w14:textId="77777777" w:rsidTr="005C0712">
                        <w:trPr>
                          <w:trHeight w:val="480"/>
                          <w:jc w:val="center"/>
                        </w:trPr>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5F0AB47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North Québec</w:t>
                            </w:r>
                            <w:r w:rsidRPr="005C0712">
                              <w:rPr>
                                <w:rFonts w:ascii="Liberation Sans" w:eastAsia="Times New Roman" w:hAnsi="Liberation Sans" w:cs="Times New Roman"/>
                                <w:color w:val="000000"/>
                                <w:kern w:val="0"/>
                                <w:sz w:val="20"/>
                                <w:szCs w:val="20"/>
                                <w:lang w:eastAsia="en-CA" w:bidi="ar-SA"/>
                              </w:rPr>
                              <w:br/>
                              <w:t xml:space="preserve">      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8B9ABB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5FE7D8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2368C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C77A35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0.76</w:t>
                            </w:r>
                          </w:p>
                        </w:tc>
                      </w:tr>
                      <w:tr w:rsidR="005C0712" w:rsidRPr="005C0712" w14:paraId="4826D6C1"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1026CB1"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51070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A5CEE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E00178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493E0E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0.95</w:t>
                            </w:r>
                          </w:p>
                        </w:tc>
                      </w:tr>
                      <w:tr w:rsidR="005C0712" w:rsidRPr="005C0712" w14:paraId="2EC82868" w14:textId="77777777" w:rsidTr="005C0712">
                        <w:trPr>
                          <w:trHeight w:val="25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097ABD"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AUPRG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B66939"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EF6AE7"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4AE4E66D"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68BA84" w14:textId="77777777" w:rsidR="005C0712" w:rsidRPr="005C0712" w:rsidRDefault="005C0712" w:rsidP="005C0712">
                            <w:pPr>
                              <w:widowControl/>
                              <w:suppressAutoHyphens w:val="0"/>
                              <w:autoSpaceDN/>
                              <w:jc w:val="center"/>
                              <w:textAlignment w:val="auto"/>
                              <w:rPr>
                                <w:rFonts w:ascii="Times New Roman" w:eastAsia="Times New Roman" w:hAnsi="Times New Roman" w:cs="Times New Roman"/>
                                <w:kern w:val="0"/>
                                <w:sz w:val="20"/>
                                <w:szCs w:val="20"/>
                                <w:lang w:eastAsia="en-CA" w:bidi="ar-SA"/>
                              </w:rPr>
                            </w:pPr>
                          </w:p>
                        </w:tc>
                      </w:tr>
                      <w:tr w:rsidR="005C0712" w:rsidRPr="005C0712" w14:paraId="0151BBCF"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C2D813"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0E836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78E37B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0.66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5FD645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4FF4D9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r>
                      <w:tr w:rsidR="005C0712" w:rsidRPr="005C0712" w14:paraId="03844DD6" w14:textId="77777777" w:rsidTr="005C0712">
                        <w:trPr>
                          <w:trHeight w:val="480"/>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79EAF2B"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DB2DC9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1C5553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A63CA7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15B381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r>
                      <w:tr w:rsidR="005C0712" w:rsidRPr="005C0712" w14:paraId="2206871E" w14:textId="77777777" w:rsidTr="005C0712">
                        <w:trPr>
                          <w:trHeight w:val="480"/>
                          <w:jc w:val="center"/>
                        </w:trPr>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5AABF0C"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North Québec</w:t>
                            </w:r>
                            <w:r w:rsidRPr="005C0712">
                              <w:rPr>
                                <w:rFonts w:ascii="Liberation Sans" w:eastAsia="Times New Roman" w:hAnsi="Liberation Sans" w:cs="Times New Roman"/>
                                <w:color w:val="000000"/>
                                <w:kern w:val="0"/>
                                <w:sz w:val="20"/>
                                <w:szCs w:val="20"/>
                                <w:lang w:eastAsia="en-CA" w:bidi="ar-SA"/>
                              </w:rPr>
                              <w:br/>
                              <w:t xml:space="preserve">      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6FDA9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821CBA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38E24E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F2B7A7A"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w:t>
                            </w:r>
                          </w:p>
                        </w:tc>
                      </w:tr>
                      <w:tr w:rsidR="005C0712" w:rsidRPr="005C0712" w14:paraId="6C42F78C" w14:textId="77777777" w:rsidTr="005C0712">
                        <w:trPr>
                          <w:trHeight w:val="480"/>
                          <w:jc w:val="center"/>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6F7A59D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3D5AC6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743CBD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F03B4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0"/>
                                <w:szCs w:val="20"/>
                                <w:lang w:eastAsia="en-CA" w:bidi="ar-SA"/>
                              </w:rPr>
                            </w:pPr>
                            <w:r w:rsidRPr="005C0712">
                              <w:rPr>
                                <w:rFonts w:ascii="Liberation Sans" w:eastAsia="Times New Roman" w:hAnsi="Liberation Sans" w:cs="Times New Roman"/>
                                <w:color w:val="000000"/>
                                <w:kern w:val="0"/>
                                <w:sz w:val="20"/>
                                <w:szCs w:val="20"/>
                                <w:lang w:eastAsia="en-CA" w:bidi="ar-SA"/>
                              </w:rPr>
                              <w:t>0.83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611E8E3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b/>
                                <w:bCs/>
                                <w:color w:val="000000"/>
                                <w:kern w:val="0"/>
                                <w:sz w:val="20"/>
                                <w:szCs w:val="20"/>
                                <w:lang w:eastAsia="en-CA" w:bidi="ar-SA"/>
                              </w:rPr>
                            </w:pPr>
                            <w:r w:rsidRPr="005C0712">
                              <w:rPr>
                                <w:rFonts w:ascii="Liberation Sans" w:eastAsia="Times New Roman" w:hAnsi="Liberation Sans" w:cs="Times New Roman"/>
                                <w:b/>
                                <w:bCs/>
                                <w:color w:val="000000"/>
                                <w:kern w:val="0"/>
                                <w:sz w:val="20"/>
                                <w:szCs w:val="20"/>
                                <w:lang w:eastAsia="en-CA" w:bidi="ar-SA"/>
                              </w:rPr>
                              <w:t>0.97</w:t>
                            </w:r>
                          </w:p>
                        </w:tc>
                      </w:tr>
                    </w:tbl>
                    <w:p w14:paraId="59EE5E9F" w14:textId="601FA3B4" w:rsidR="006937FB" w:rsidRDefault="005C0712">
                      <w:pPr>
                        <w:pStyle w:val="Table"/>
                      </w:pPr>
                      <w:r>
                        <w:fldChar w:fldCharType="end"/>
                      </w:r>
                    </w:p>
                  </w:txbxContent>
                </v:textbox>
                <w10:wrap type="square"/>
              </v:shape>
            </w:pict>
          </mc:Fallback>
        </mc:AlternateContent>
      </w:r>
      <w:r w:rsidR="00000000">
        <w:rPr>
          <w:noProof/>
        </w:rPr>
        <mc:AlternateContent>
          <mc:Choice Requires="wps">
            <w:drawing>
              <wp:anchor distT="0" distB="0" distL="114300" distR="114300" simplePos="0" relativeHeight="251659264" behindDoc="0" locked="0" layoutInCell="1" allowOverlap="1" wp14:anchorId="57443B44" wp14:editId="5A44A51B">
                <wp:simplePos x="0" y="0"/>
                <wp:positionH relativeFrom="column">
                  <wp:posOffset>542925</wp:posOffset>
                </wp:positionH>
                <wp:positionV relativeFrom="paragraph">
                  <wp:posOffset>161925</wp:posOffset>
                </wp:positionV>
                <wp:extent cx="4852670" cy="3276600"/>
                <wp:effectExtent l="0" t="0" r="17780" b="19050"/>
                <wp:wrapTopAndBottom/>
                <wp:docPr id="1" name="Frame1"/>
                <wp:cNvGraphicFramePr/>
                <a:graphic xmlns:a="http://schemas.openxmlformats.org/drawingml/2006/main">
                  <a:graphicData uri="http://schemas.microsoft.com/office/word/2010/wordprocessingShape">
                    <wps:wsp>
                      <wps:cNvSpPr txBox="1"/>
                      <wps:spPr>
                        <a:xfrm>
                          <a:off x="0" y="0"/>
                          <a:ext cx="4852670" cy="3276600"/>
                        </a:xfrm>
                        <a:prstGeom prst="rect">
                          <a:avLst/>
                        </a:prstGeom>
                        <a:noFill/>
                        <a:ln w="762">
                          <a:solidFill>
                            <a:srgbClr val="000000"/>
                          </a:solidFill>
                          <a:prstDash val="solid"/>
                        </a:ln>
                      </wps:spPr>
                      <wps:txbx>
                        <w:txbxContent>
                          <w:p w14:paraId="506DF41D" w14:textId="6762F08D" w:rsidR="005C0712" w:rsidRPr="005C0712" w:rsidRDefault="00000000" w:rsidP="005C0712">
                            <w:pPr>
                              <w:pStyle w:val="Table"/>
                            </w:pPr>
                            <w:r>
                              <w:t xml:space="preserve">Table 1: </w:t>
                            </w:r>
                            <w:r>
                              <w:rPr>
                                <w:color w:val="000000"/>
                              </w:rPr>
                              <w:t xml:space="preserve">Summary statistics of the food webs used in this study after excluding species for which no match was found in the GBIF Backbone Taxonomy or was not documented in the trait database. Trait coverage is the percentage of traits documented in </w:t>
                            </w:r>
                            <w:proofErr w:type="spellStart"/>
                            <w:r>
                              <w:rPr>
                                <w:color w:val="000000"/>
                              </w:rPr>
                              <w:t>Etard</w:t>
                            </w:r>
                            <w:proofErr w:type="spellEnd"/>
                            <w:r>
                              <w:rPr>
                                <w:color w:val="000000"/>
                              </w:rPr>
                              <w:t xml:space="preserve"> et al. (2020) before imputing missing traits.</w:t>
                            </w:r>
                            <w:r w:rsidR="005C0712">
                              <w:fldChar w:fldCharType="begin"/>
                            </w:r>
                            <w:r w:rsidR="005C0712">
                              <w:instrText xml:space="preserve"> LINK Excel.OpenDocumentSpreadsheet.12 "C:\\Users\\dcaron9\\Documents\\GitHub\\Chapt-NicheSpace\\tables\\table1.ods" "Sheet1!R2C2:R11C6" \a \f 5 \h  \* MERGEFORMAT </w:instrText>
                            </w:r>
                            <w:r w:rsidR="005C0712">
                              <w:fldChar w:fldCharType="separate"/>
                            </w:r>
                          </w:p>
                          <w:tbl>
                            <w:tblPr>
                              <w:tblW w:w="7660" w:type="dxa"/>
                              <w:jc w:val="center"/>
                              <w:tblCellMar>
                                <w:left w:w="0" w:type="dxa"/>
                                <w:right w:w="0" w:type="dxa"/>
                              </w:tblCellMar>
                              <w:tblLook w:val="04A0" w:firstRow="1" w:lastRow="0" w:firstColumn="1" w:lastColumn="0" w:noHBand="0" w:noVBand="1"/>
                            </w:tblPr>
                            <w:tblGrid>
                              <w:gridCol w:w="1980"/>
                              <w:gridCol w:w="1420"/>
                              <w:gridCol w:w="1420"/>
                              <w:gridCol w:w="1420"/>
                              <w:gridCol w:w="1420"/>
                            </w:tblGrid>
                            <w:tr w:rsidR="005C0712" w:rsidRPr="005C0712" w14:paraId="746DC88D" w14:textId="77777777" w:rsidTr="005C0712">
                              <w:trPr>
                                <w:trHeight w:val="855"/>
                                <w:jc w:val="center"/>
                              </w:trPr>
                              <w:tc>
                                <w:tcPr>
                                  <w:tcW w:w="1980" w:type="dxa"/>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3EE3207B" w14:textId="4395446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A61DFA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07CEFD9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2AE43CF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11047E4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Serengeti</w:t>
                                  </w:r>
                                </w:p>
                              </w:tc>
                            </w:tr>
                            <w:tr w:rsidR="005C0712" w:rsidRPr="005C0712" w14:paraId="7667D512"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B3CA1A"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 of species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5D0B1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1135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7FE57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3248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200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E2E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298</w:t>
                                  </w:r>
                                </w:p>
                              </w:tc>
                            </w:tr>
                            <w:tr w:rsidR="005C0712" w:rsidRPr="005C0712" w14:paraId="3BA901B3"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660549"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amphibians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E56AC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3F3DE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66AF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B2210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0.06</w:t>
                                  </w:r>
                                </w:p>
                              </w:tc>
                            </w:tr>
                            <w:tr w:rsidR="005C0712" w:rsidRPr="005C0712" w14:paraId="21F1EB77"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B2FDCD"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birds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BF902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0999C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5D6C4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103C9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0.35</w:t>
                                  </w:r>
                                </w:p>
                              </w:tc>
                            </w:tr>
                            <w:tr w:rsidR="005C0712" w:rsidRPr="005C0712" w14:paraId="651062DF"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E2FB7C"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mammals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D6BA4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B54E1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82DFA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CB65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0.46</w:t>
                                  </w:r>
                                </w:p>
                              </w:tc>
                            </w:tr>
                            <w:tr w:rsidR="005C0712" w:rsidRPr="005C0712" w14:paraId="7F554B44"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ADE1B3"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reptiles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B85DF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F92F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AECD9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10ECB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0.13</w:t>
                                  </w:r>
                                </w:p>
                              </w:tc>
                            </w:tr>
                            <w:tr w:rsidR="005C0712" w:rsidRPr="005C0712" w14:paraId="0151004A"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35716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 of interactions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4C667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57 746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02D7B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A591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1 098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D826A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11 038</w:t>
                                  </w:r>
                                </w:p>
                              </w:tc>
                            </w:tr>
                            <w:tr w:rsidR="005C0712" w:rsidRPr="005C0712" w14:paraId="74A639CD"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84C78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proofErr w:type="spellStart"/>
                                  <w:r w:rsidRPr="005C0712">
                                    <w:rPr>
                                      <w:rFonts w:ascii="Liberation Sans" w:eastAsia="Times New Roman" w:hAnsi="Liberation Sans" w:cs="Times New Roman"/>
                                      <w:color w:val="000000"/>
                                      <w:kern w:val="0"/>
                                      <w:sz w:val="22"/>
                                      <w:szCs w:val="22"/>
                                      <w:lang w:eastAsia="en-CA" w:bidi="ar-SA"/>
                                    </w:rPr>
                                    <w:t>Connectance</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E6C2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ADAEC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1663E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027DF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0.12</w:t>
                                  </w:r>
                                </w:p>
                              </w:tc>
                            </w:tr>
                            <w:tr w:rsidR="005C0712" w:rsidRPr="005C0712" w14:paraId="6E39F9D5"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04509B"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Mean trophic level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9509C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A4C50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26633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B858F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1.61</w:t>
                                  </w:r>
                                </w:p>
                              </w:tc>
                            </w:tr>
                            <w:tr w:rsidR="005C0712" w:rsidRPr="005C0712" w14:paraId="7A567CFF" w14:textId="77777777" w:rsidTr="005C0712">
                              <w:trPr>
                                <w:trHeight w:val="285"/>
                                <w:jc w:val="center"/>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132551E"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Trait coverage (%)</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2F839B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83.9</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7CBD95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92.1</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725D6B4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96.3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4E9044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81.9</w:t>
                                  </w:r>
                                </w:p>
                              </w:tc>
                            </w:tr>
                          </w:tbl>
                          <w:p w14:paraId="0E03ED8E" w14:textId="630634FA" w:rsidR="006937FB" w:rsidRDefault="005C0712" w:rsidP="005C0712">
                            <w:pPr>
                              <w:pStyle w:val="Table"/>
                            </w:pPr>
                            <w:r>
                              <w:fldChar w:fldCharType="end"/>
                            </w:r>
                          </w:p>
                        </w:txbxContent>
                      </wps:txbx>
                      <wps:bodyPr wrap="none" lIns="0" tIns="0" rIns="0" bIns="0" compatLnSpc="0">
                        <a:noAutofit/>
                      </wps:bodyPr>
                    </wps:wsp>
                  </a:graphicData>
                </a:graphic>
                <wp14:sizeRelV relativeFrom="margin">
                  <wp14:pctHeight>0</wp14:pctHeight>
                </wp14:sizeRelV>
              </wp:anchor>
            </w:drawing>
          </mc:Choice>
          <mc:Fallback>
            <w:pict>
              <v:shape w14:anchorId="57443B44" id="Frame1" o:spid="_x0000_s1027" type="#_x0000_t202" style="position:absolute;margin-left:42.75pt;margin-top:12.75pt;width:382.1pt;height:258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" filled="f" strokeweight=".06pt">
                <v:textbox inset="0,0,0,0">
                  <w:txbxContent>
                    <w:p w14:paraId="506DF41D" w14:textId="6762F08D" w:rsidR="005C0712" w:rsidRPr="005C0712" w:rsidRDefault="00000000" w:rsidP="005C0712">
                      <w:pPr>
                        <w:pStyle w:val="Table"/>
                      </w:pPr>
                      <w:r>
                        <w:t xml:space="preserve">Table 1: </w:t>
                      </w:r>
                      <w:r>
                        <w:rPr>
                          <w:color w:val="000000"/>
                        </w:rPr>
                        <w:t xml:space="preserve">Summary statistics of the food webs used in this study after excluding species for which no match was found in the GBIF Backbone Taxonomy or was not documented in the trait database. Trait coverage is the percentage of traits documented in </w:t>
                      </w:r>
                      <w:proofErr w:type="spellStart"/>
                      <w:r>
                        <w:rPr>
                          <w:color w:val="000000"/>
                        </w:rPr>
                        <w:t>Etard</w:t>
                      </w:r>
                      <w:proofErr w:type="spellEnd"/>
                      <w:r>
                        <w:rPr>
                          <w:color w:val="000000"/>
                        </w:rPr>
                        <w:t xml:space="preserve"> et al. (2020) before imputing missing traits.</w:t>
                      </w:r>
                      <w:r w:rsidR="005C0712">
                        <w:fldChar w:fldCharType="begin"/>
                      </w:r>
                      <w:r w:rsidR="005C0712">
                        <w:instrText xml:space="preserve"> LINK Excel.OpenDocumentSpreadsheet.12 "C:\\Users\\dcaron9\\Documents\\GitHub\\Chapt-NicheSpace\\tables\\table1.ods" "Sheet1!R2C2:R11C6" \a \f 5 \h  \* MERGEFORMAT </w:instrText>
                      </w:r>
                      <w:r w:rsidR="005C0712">
                        <w:fldChar w:fldCharType="separate"/>
                      </w:r>
                    </w:p>
                    <w:tbl>
                      <w:tblPr>
                        <w:tblW w:w="7660" w:type="dxa"/>
                        <w:jc w:val="center"/>
                        <w:tblCellMar>
                          <w:left w:w="0" w:type="dxa"/>
                          <w:right w:w="0" w:type="dxa"/>
                        </w:tblCellMar>
                        <w:tblLook w:val="04A0" w:firstRow="1" w:lastRow="0" w:firstColumn="1" w:lastColumn="0" w:noHBand="0" w:noVBand="1"/>
                      </w:tblPr>
                      <w:tblGrid>
                        <w:gridCol w:w="1980"/>
                        <w:gridCol w:w="1420"/>
                        <w:gridCol w:w="1420"/>
                        <w:gridCol w:w="1420"/>
                        <w:gridCol w:w="1420"/>
                      </w:tblGrid>
                      <w:tr w:rsidR="005C0712" w:rsidRPr="005C0712" w14:paraId="746DC88D" w14:textId="77777777" w:rsidTr="005C0712">
                        <w:trPr>
                          <w:trHeight w:val="855"/>
                          <w:jc w:val="center"/>
                        </w:trPr>
                        <w:tc>
                          <w:tcPr>
                            <w:tcW w:w="1980" w:type="dxa"/>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3EE3207B" w14:textId="4395446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A61DFA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07CEFD9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2AE43CF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11047E4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Serengeti</w:t>
                            </w:r>
                          </w:p>
                        </w:tc>
                      </w:tr>
                      <w:tr w:rsidR="005C0712" w:rsidRPr="005C0712" w14:paraId="7667D512"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B3CA1A"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 of species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5D0B1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1135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7FE57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3248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200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E2E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298</w:t>
                            </w:r>
                          </w:p>
                        </w:tc>
                      </w:tr>
                      <w:tr w:rsidR="005C0712" w:rsidRPr="005C0712" w14:paraId="3BA901B3"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660549"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amphibians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E56ACE"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3F3DE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66AF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B2210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0.06</w:t>
                            </w:r>
                          </w:p>
                        </w:tc>
                      </w:tr>
                      <w:tr w:rsidR="005C0712" w:rsidRPr="005C0712" w14:paraId="21F1EB77"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B2FDCD"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birds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BF902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0999C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5D6C4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103C9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0.35</w:t>
                            </w:r>
                          </w:p>
                        </w:tc>
                      </w:tr>
                      <w:tr w:rsidR="005C0712" w:rsidRPr="005C0712" w14:paraId="651062DF"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E2FB7C"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mammals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D6BA49"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B54E1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82DFAB"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CB65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0.46</w:t>
                            </w:r>
                          </w:p>
                        </w:tc>
                      </w:tr>
                      <w:tr w:rsidR="005C0712" w:rsidRPr="005C0712" w14:paraId="7F554B44"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ADE1B3"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Prop of reptiles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B85DF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F92FE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AECD9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10ECB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0.13</w:t>
                            </w:r>
                          </w:p>
                        </w:tc>
                      </w:tr>
                      <w:tr w:rsidR="005C0712" w:rsidRPr="005C0712" w14:paraId="0151004A"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357168"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No. of interactions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4C667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57 746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02D7B7"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1A591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1 098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D826AF"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11 038</w:t>
                            </w:r>
                          </w:p>
                        </w:tc>
                      </w:tr>
                      <w:tr w:rsidR="005C0712" w:rsidRPr="005C0712" w14:paraId="74A639CD"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84C784"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proofErr w:type="spellStart"/>
                            <w:r w:rsidRPr="005C0712">
                              <w:rPr>
                                <w:rFonts w:ascii="Liberation Sans" w:eastAsia="Times New Roman" w:hAnsi="Liberation Sans" w:cs="Times New Roman"/>
                                <w:color w:val="000000"/>
                                <w:kern w:val="0"/>
                                <w:sz w:val="22"/>
                                <w:szCs w:val="22"/>
                                <w:lang w:eastAsia="en-CA" w:bidi="ar-SA"/>
                              </w:rPr>
                              <w:t>Connectance</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E6C202"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ADAEC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1663E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027DF0"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0.12</w:t>
                            </w:r>
                          </w:p>
                        </w:tc>
                      </w:tr>
                      <w:tr w:rsidR="005C0712" w:rsidRPr="005C0712" w14:paraId="6E39F9D5" w14:textId="77777777" w:rsidTr="005C0712">
                        <w:trPr>
                          <w:trHeight w:val="285"/>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04509B"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Mean trophic level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9509C6"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A4C501"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266333"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B858F8"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1.61</w:t>
                            </w:r>
                          </w:p>
                        </w:tc>
                      </w:tr>
                      <w:tr w:rsidR="005C0712" w:rsidRPr="005C0712" w14:paraId="7A567CFF" w14:textId="77777777" w:rsidTr="005C0712">
                        <w:trPr>
                          <w:trHeight w:val="285"/>
                          <w:jc w:val="center"/>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132551E" w14:textId="77777777" w:rsidR="005C0712" w:rsidRPr="005C0712" w:rsidRDefault="005C0712" w:rsidP="005C0712">
                            <w:pPr>
                              <w:widowControl/>
                              <w:suppressAutoHyphens w:val="0"/>
                              <w:autoSpaceDN/>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Trait coverage (%)</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2F839BD"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83.9</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47CBD955"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92.1</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725D6B44"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96.3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4E9044C" w14:textId="77777777" w:rsidR="005C0712" w:rsidRPr="005C0712" w:rsidRDefault="005C0712" w:rsidP="005C0712">
                            <w:pPr>
                              <w:widowControl/>
                              <w:suppressAutoHyphens w:val="0"/>
                              <w:autoSpaceDN/>
                              <w:jc w:val="center"/>
                              <w:textAlignment w:val="auto"/>
                              <w:rPr>
                                <w:rFonts w:ascii="Liberation Sans" w:eastAsia="Times New Roman" w:hAnsi="Liberation Sans" w:cs="Times New Roman"/>
                                <w:color w:val="000000"/>
                                <w:kern w:val="0"/>
                                <w:sz w:val="22"/>
                                <w:szCs w:val="22"/>
                                <w:lang w:eastAsia="en-CA" w:bidi="ar-SA"/>
                              </w:rPr>
                            </w:pPr>
                            <w:r w:rsidRPr="005C0712">
                              <w:rPr>
                                <w:rFonts w:ascii="Liberation Sans" w:eastAsia="Times New Roman" w:hAnsi="Liberation Sans" w:cs="Times New Roman"/>
                                <w:color w:val="000000"/>
                                <w:kern w:val="0"/>
                                <w:sz w:val="22"/>
                                <w:szCs w:val="22"/>
                                <w:lang w:eastAsia="en-CA" w:bidi="ar-SA"/>
                              </w:rPr>
                              <w:t>81.9</w:t>
                            </w:r>
                          </w:p>
                        </w:tc>
                      </w:tr>
                    </w:tbl>
                    <w:p w14:paraId="0E03ED8E" w14:textId="630634FA" w:rsidR="006937FB" w:rsidRDefault="005C0712" w:rsidP="005C0712">
                      <w:pPr>
                        <w:pStyle w:val="Table"/>
                      </w:pPr>
                      <w:r>
                        <w:fldChar w:fldCharType="end"/>
                      </w:r>
                    </w:p>
                  </w:txbxContent>
                </v:textbox>
                <w10:wrap type="topAndBottom"/>
              </v:shape>
            </w:pict>
          </mc:Fallback>
        </mc:AlternateContent>
      </w:r>
    </w:p>
    <w:p w14:paraId="57C034E4" w14:textId="53140FDB" w:rsidR="006937FB" w:rsidRDefault="006937FB">
      <w:pPr>
        <w:pStyle w:val="Standard"/>
        <w:spacing w:line="480" w:lineRule="auto"/>
        <w:rPr>
          <w:rFonts w:ascii="Times New Roman" w:hAnsi="Times New Roman"/>
        </w:rPr>
      </w:pPr>
    </w:p>
    <w:p w14:paraId="03BA0452" w14:textId="77777777" w:rsidR="006937FB" w:rsidRDefault="006937FB">
      <w:pPr>
        <w:pStyle w:val="Standard"/>
        <w:spacing w:line="480" w:lineRule="auto"/>
        <w:rPr>
          <w:rFonts w:ascii="Times New Roman" w:hAnsi="Times New Roman"/>
        </w:rPr>
      </w:pPr>
    </w:p>
    <w:p w14:paraId="12446A13" w14:textId="77777777" w:rsidR="006937FB" w:rsidRDefault="006937FB">
      <w:pPr>
        <w:pStyle w:val="Standard"/>
        <w:spacing w:line="480" w:lineRule="auto"/>
        <w:rPr>
          <w:rFonts w:ascii="Times New Roman" w:hAnsi="Times New Roman"/>
        </w:rPr>
      </w:pPr>
    </w:p>
    <w:p w14:paraId="65A61BCA" w14:textId="77777777" w:rsidR="006937FB" w:rsidRDefault="006937FB">
      <w:pPr>
        <w:pStyle w:val="Standard"/>
        <w:spacing w:line="480" w:lineRule="auto"/>
        <w:rPr>
          <w:rFonts w:ascii="Times New Roman" w:hAnsi="Times New Roman"/>
        </w:rPr>
      </w:pPr>
    </w:p>
    <w:p w14:paraId="3084F9C3" w14:textId="77777777" w:rsidR="006937FB" w:rsidRDefault="006937FB">
      <w:pPr>
        <w:pStyle w:val="Standard"/>
        <w:spacing w:line="480" w:lineRule="auto"/>
        <w:rPr>
          <w:rFonts w:ascii="Times New Roman" w:hAnsi="Times New Roman"/>
        </w:rPr>
      </w:pPr>
    </w:p>
    <w:p w14:paraId="786E7E76" w14:textId="77777777" w:rsidR="006937FB" w:rsidRDefault="006937FB">
      <w:pPr>
        <w:pStyle w:val="Standard"/>
        <w:spacing w:line="480" w:lineRule="auto"/>
        <w:rPr>
          <w:rFonts w:ascii="Times New Roman" w:hAnsi="Times New Roman"/>
        </w:rPr>
      </w:pPr>
    </w:p>
    <w:p w14:paraId="41F65FCA" w14:textId="77777777" w:rsidR="006937FB" w:rsidRDefault="006937FB">
      <w:pPr>
        <w:pStyle w:val="Standard"/>
        <w:spacing w:line="480" w:lineRule="auto"/>
        <w:rPr>
          <w:rFonts w:ascii="Times New Roman" w:hAnsi="Times New Roman"/>
        </w:rPr>
      </w:pPr>
    </w:p>
    <w:p w14:paraId="23C5AA04" w14:textId="77777777" w:rsidR="006937FB" w:rsidRDefault="006937FB">
      <w:pPr>
        <w:pStyle w:val="Standard"/>
        <w:spacing w:line="480" w:lineRule="auto"/>
        <w:rPr>
          <w:rFonts w:ascii="Times New Roman" w:hAnsi="Times New Roman"/>
        </w:rPr>
      </w:pPr>
    </w:p>
    <w:p w14:paraId="711828ED" w14:textId="77777777" w:rsidR="006937FB" w:rsidRDefault="006937FB">
      <w:pPr>
        <w:pStyle w:val="Standard"/>
        <w:spacing w:line="480" w:lineRule="auto"/>
        <w:rPr>
          <w:rFonts w:ascii="Times New Roman" w:hAnsi="Times New Roman"/>
        </w:rPr>
      </w:pPr>
    </w:p>
    <w:p w14:paraId="46E70542" w14:textId="77777777" w:rsidR="006937FB" w:rsidRDefault="00000000">
      <w:pPr>
        <w:pStyle w:val="Standard"/>
        <w:keepNext/>
        <w:pageBreakBefore/>
        <w:spacing w:line="480" w:lineRule="auto"/>
      </w:pPr>
      <w:r>
        <w:rPr>
          <w:noProof/>
        </w:rPr>
        <w:lastRenderedPageBreak/>
        <w:drawing>
          <wp:inline distT="0" distB="0" distL="0" distR="0" wp14:anchorId="380BBC7F" wp14:editId="354B1CE5">
            <wp:extent cx="5452919" cy="6482880"/>
            <wp:effectExtent l="0" t="0" r="0" b="0"/>
            <wp:docPr id="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52919" cy="6482880"/>
                    </a:xfrm>
                    <a:prstGeom prst="rect">
                      <a:avLst/>
                    </a:prstGeom>
                    <a:noFill/>
                    <a:ln>
                      <a:noFill/>
                      <a:prstDash/>
                    </a:ln>
                  </pic:spPr>
                </pic:pic>
              </a:graphicData>
            </a:graphic>
          </wp:inline>
        </w:drawing>
      </w:r>
    </w:p>
    <w:p w14:paraId="27C183E1" w14:textId="77777777" w:rsidR="006937FB" w:rsidRDefault="00000000">
      <w:pPr>
        <w:pStyle w:val="Caption"/>
        <w:spacing w:before="0"/>
      </w:pPr>
      <w:r>
        <w:rPr>
          <w:b/>
          <w:bCs/>
          <w:sz w:val="22"/>
          <w:szCs w:val="22"/>
        </w:rPr>
        <w:t>Figure 1: Trophic interactions model transferability analysis workflow.</w:t>
      </w:r>
      <w:r>
        <w:rPr>
          <w:sz w:val="22"/>
          <w:szCs w:val="22"/>
        </w:rPr>
        <w:t xml:space="preserve"> Panel (a) shows an example workflow for between-food web predictions. We trained a trophic interaction model using each food web considered in this study (panel </w:t>
      </w:r>
      <w:proofErr w:type="spellStart"/>
      <w:r>
        <w:rPr>
          <w:sz w:val="22"/>
          <w:szCs w:val="22"/>
        </w:rPr>
        <w:t>a.I</w:t>
      </w:r>
      <w:proofErr w:type="spellEnd"/>
      <w:r>
        <w:rPr>
          <w:sz w:val="22"/>
          <w:szCs w:val="22"/>
        </w:rPr>
        <w:t xml:space="preserve">). We measured the performance of the four models on a validation subset for within-food web predictions, and the entire food webs for between-food web predictions (panel </w:t>
      </w:r>
      <w:proofErr w:type="spellStart"/>
      <w:r>
        <w:rPr>
          <w:sz w:val="22"/>
          <w:szCs w:val="22"/>
        </w:rPr>
        <w:t>a.II</w:t>
      </w:r>
      <w:proofErr w:type="spellEnd"/>
      <w:r>
        <w:rPr>
          <w:sz w:val="22"/>
          <w:szCs w:val="22"/>
        </w:rPr>
        <w:t>).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p w14:paraId="45ED0C7B" w14:textId="77777777" w:rsidR="006937FB" w:rsidRDefault="006937FB">
      <w:pPr>
        <w:pStyle w:val="Standard"/>
        <w:pageBreakBefore/>
        <w:spacing w:line="480" w:lineRule="auto"/>
        <w:rPr>
          <w:rFonts w:ascii="Times New Roman" w:hAnsi="Times New Roman"/>
        </w:rPr>
      </w:pPr>
    </w:p>
    <w:p w14:paraId="320497F0" w14:textId="77777777" w:rsidR="006937FB" w:rsidRDefault="00000000">
      <w:pPr>
        <w:pStyle w:val="Standard"/>
        <w:spacing w:line="480" w:lineRule="auto"/>
      </w:pPr>
      <w:r>
        <w:rPr>
          <w:noProof/>
        </w:rPr>
        <mc:AlternateContent>
          <mc:Choice Requires="wps">
            <w:drawing>
              <wp:inline distT="0" distB="0" distL="0" distR="0" wp14:anchorId="1DA03EFB" wp14:editId="279CE918">
                <wp:extent cx="5943600" cy="4985280"/>
                <wp:effectExtent l="0" t="0" r="19050" b="24870"/>
                <wp:docPr id="5" name="Frame3"/>
                <wp:cNvGraphicFramePr/>
                <a:graphic xmlns:a="http://schemas.openxmlformats.org/drawingml/2006/main">
                  <a:graphicData uri="http://schemas.microsoft.com/office/word/2010/wordprocessingShape">
                    <wps:wsp>
                      <wps:cNvSpPr txBox="1"/>
                      <wps:spPr>
                        <a:xfrm>
                          <a:off x="0" y="0"/>
                          <a:ext cx="5943600" cy="4985280"/>
                        </a:xfrm>
                        <a:prstGeom prst="rect">
                          <a:avLst/>
                        </a:prstGeom>
                        <a:noFill/>
                        <a:ln w="762">
                          <a:solidFill>
                            <a:srgbClr val="000000"/>
                          </a:solidFill>
                          <a:prstDash val="solid"/>
                        </a:ln>
                      </wps:spPr>
                      <wps:txbx>
                        <w:txbxContent>
                          <w:p w14:paraId="21FD74C4" w14:textId="77777777" w:rsidR="006937FB" w:rsidRDefault="00000000">
                            <w:pPr>
                              <w:pStyle w:val="Figure"/>
                            </w:pPr>
                            <w:r>
                              <w:rPr>
                                <w:noProof/>
                              </w:rPr>
                              <w:drawing>
                                <wp:inline distT="0" distB="0" distL="0" distR="0" wp14:anchorId="35A05F49" wp14:editId="64744E4B">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wps:txbx>
                      <wps:bodyPr wrap="none" lIns="0" tIns="0" rIns="0" bIns="0" compatLnSpc="0">
                        <a:noAutofit/>
                      </wps:bodyPr>
                    </wps:wsp>
                  </a:graphicData>
                </a:graphic>
              </wp:inline>
            </w:drawing>
          </mc:Choice>
          <mc:Fallback>
            <w:pict>
              <v:shape w14:anchorId="1DA03EFB" id="Frame3" o:spid="_x0000_s1028" type="#_x0000_t202" style="width:468pt;height:392.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" filled="f" strokeweight=".06pt">
                <v:textbox inset="0,0,0,0">
                  <w:txbxContent>
                    <w:p w14:paraId="21FD74C4" w14:textId="77777777" w:rsidR="006937FB" w:rsidRDefault="00000000">
                      <w:pPr>
                        <w:pStyle w:val="Figure"/>
                      </w:pPr>
                      <w:r>
                        <w:rPr>
                          <w:noProof/>
                        </w:rPr>
                        <w:drawing>
                          <wp:inline distT="0" distB="0" distL="0" distR="0" wp14:anchorId="35A05F49" wp14:editId="64744E4B">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v:textbox>
                <w10:anchorlock/>
              </v:shape>
            </w:pict>
          </mc:Fallback>
        </mc:AlternateContent>
      </w:r>
    </w:p>
    <w:p w14:paraId="75459013" w14:textId="77777777" w:rsidR="006937FB" w:rsidRDefault="00000000">
      <w:pPr>
        <w:pStyle w:val="Standard"/>
        <w:spacing w:line="48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3" behindDoc="0" locked="0" layoutInCell="1" allowOverlap="1" wp14:anchorId="49A70340" wp14:editId="27349DAC">
                <wp:simplePos x="0" y="0"/>
                <wp:positionH relativeFrom="column">
                  <wp:align>center</wp:align>
                </wp:positionH>
                <wp:positionV relativeFrom="paragraph">
                  <wp:posOffset>720</wp:posOffset>
                </wp:positionV>
                <wp:extent cx="5943600" cy="4275000"/>
                <wp:effectExtent l="0" t="0" r="19050" b="11250"/>
                <wp:wrapSquare wrapText="bothSides"/>
                <wp:docPr id="7" name="Frame4"/>
                <wp:cNvGraphicFramePr/>
                <a:graphic xmlns:a="http://schemas.openxmlformats.org/drawingml/2006/main">
                  <a:graphicData uri="http://schemas.microsoft.com/office/word/2010/wordprocessingShape">
                    <wps:wsp>
                      <wps:cNvSpPr txBox="1"/>
                      <wps:spPr>
                        <a:xfrm>
                          <a:off x="0" y="0"/>
                          <a:ext cx="5943600" cy="4275000"/>
                        </a:xfrm>
                        <a:prstGeom prst="rect">
                          <a:avLst/>
                        </a:prstGeom>
                        <a:noFill/>
                        <a:ln w="762">
                          <a:solidFill>
                            <a:srgbClr val="000000"/>
                          </a:solidFill>
                          <a:prstDash val="solid"/>
                        </a:ln>
                      </wps:spPr>
                      <wps:txbx>
                        <w:txbxContent>
                          <w:p w14:paraId="1717F0D6" w14:textId="77777777" w:rsidR="006937FB" w:rsidRDefault="00000000">
                            <w:pPr>
                              <w:pStyle w:val="Figure"/>
                            </w:pPr>
                            <w:r>
                              <w:rPr>
                                <w:noProof/>
                              </w:rPr>
                              <w:drawing>
                                <wp:inline distT="0" distB="0" distL="0" distR="0" wp14:anchorId="5CEC8270" wp14:editId="7854F1CE">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wps:txbx>
                      <wps:bodyPr wrap="none" lIns="0" tIns="0" rIns="0" bIns="0" compatLnSpc="0">
                        <a:noAutofit/>
                      </wps:bodyPr>
                    </wps:wsp>
                  </a:graphicData>
                </a:graphic>
              </wp:anchor>
            </w:drawing>
          </mc:Choice>
          <mc:Fallback>
            <w:pict>
              <v:shape w14:anchorId="49A70340" id="Frame4" o:spid="_x0000_s1029" type="#_x0000_t202" style="position:absolute;margin-left:0;margin-top:.05pt;width:468pt;height:336.6pt;z-index:3;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" filled="f" strokeweight=".06pt">
                <v:textbox inset="0,0,0,0">
                  <w:txbxContent>
                    <w:p w14:paraId="1717F0D6" w14:textId="77777777" w:rsidR="006937FB" w:rsidRDefault="00000000">
                      <w:pPr>
                        <w:pStyle w:val="Figure"/>
                      </w:pPr>
                      <w:r>
                        <w:rPr>
                          <w:noProof/>
                        </w:rPr>
                        <w:drawing>
                          <wp:inline distT="0" distB="0" distL="0" distR="0" wp14:anchorId="5CEC8270" wp14:editId="7854F1CE">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v:textbox>
                <w10:wrap type="square"/>
              </v:shape>
            </w:pict>
          </mc:Fallback>
        </mc:AlternateContent>
      </w:r>
    </w:p>
    <w:p w14:paraId="08B52A75" w14:textId="77777777" w:rsidR="006937FB" w:rsidRDefault="00000000">
      <w:pPr>
        <w:pStyle w:val="Standard"/>
        <w:pageBreakBefore/>
        <w:spacing w:line="48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4" behindDoc="0" locked="0" layoutInCell="1" allowOverlap="1" wp14:anchorId="289186C9" wp14:editId="71EC8271">
                <wp:simplePos x="0" y="0"/>
                <wp:positionH relativeFrom="column">
                  <wp:align>center</wp:align>
                </wp:positionH>
                <wp:positionV relativeFrom="paragraph">
                  <wp:posOffset>720</wp:posOffset>
                </wp:positionV>
                <wp:extent cx="5943600" cy="4804920"/>
                <wp:effectExtent l="0" t="0" r="19050" b="14730"/>
                <wp:wrapSquare wrapText="bothSides"/>
                <wp:docPr id="9" name="Frame5"/>
                <wp:cNvGraphicFramePr/>
                <a:graphic xmlns:a="http://schemas.openxmlformats.org/drawingml/2006/main">
                  <a:graphicData uri="http://schemas.microsoft.com/office/word/2010/wordprocessingShape">
                    <wps:wsp>
                      <wps:cNvSpPr txBox="1"/>
                      <wps:spPr>
                        <a:xfrm>
                          <a:off x="0" y="0"/>
                          <a:ext cx="5943600" cy="4804920"/>
                        </a:xfrm>
                        <a:prstGeom prst="rect">
                          <a:avLst/>
                        </a:prstGeom>
                        <a:noFill/>
                        <a:ln w="762">
                          <a:solidFill>
                            <a:srgbClr val="000000"/>
                          </a:solidFill>
                          <a:prstDash val="solid"/>
                        </a:ln>
                      </wps:spPr>
                      <wps:txbx>
                        <w:txbxContent>
                          <w:p w14:paraId="7FF67B77" w14:textId="77777777" w:rsidR="006937FB" w:rsidRDefault="00000000">
                            <w:pPr>
                              <w:pStyle w:val="Figure"/>
                            </w:pPr>
                            <w:r>
                              <w:rPr>
                                <w:noProof/>
                              </w:rPr>
                              <w:drawing>
                                <wp:inline distT="0" distB="0" distL="0" distR="0" wp14:anchorId="6DCD53FC" wp14:editId="791BD6F7">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wps:txbx>
                      <wps:bodyPr wrap="none" lIns="0" tIns="0" rIns="0" bIns="0" compatLnSpc="0">
                        <a:noAutofit/>
                      </wps:bodyPr>
                    </wps:wsp>
                  </a:graphicData>
                </a:graphic>
              </wp:anchor>
            </w:drawing>
          </mc:Choice>
          <mc:Fallback>
            <w:pict>
              <v:shape w14:anchorId="289186C9" id="Frame5" o:spid="_x0000_s1030" type="#_x0000_t202" style="position:absolute;margin-left:0;margin-top:.05pt;width:468pt;height:378.35pt;z-index:4;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" filled="f" strokeweight=".06pt">
                <v:textbox inset="0,0,0,0">
                  <w:txbxContent>
                    <w:p w14:paraId="7FF67B77" w14:textId="77777777" w:rsidR="006937FB" w:rsidRDefault="00000000">
                      <w:pPr>
                        <w:pStyle w:val="Figure"/>
                      </w:pPr>
                      <w:r>
                        <w:rPr>
                          <w:noProof/>
                        </w:rPr>
                        <w:drawing>
                          <wp:inline distT="0" distB="0" distL="0" distR="0" wp14:anchorId="6DCD53FC" wp14:editId="791BD6F7">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v:textbox>
                <w10:wrap type="square"/>
              </v:shape>
            </w:pict>
          </mc:Fallback>
        </mc:AlternateContent>
      </w:r>
    </w:p>
    <w:p w14:paraId="292A803B" w14:textId="77777777" w:rsidR="006937FB" w:rsidRDefault="00000000">
      <w:pPr>
        <w:pStyle w:val="Standard"/>
        <w:spacing w:line="480" w:lineRule="auto"/>
      </w:pPr>
      <w:r>
        <w:rPr>
          <w:noProof/>
        </w:rPr>
        <w:lastRenderedPageBreak/>
        <mc:AlternateContent>
          <mc:Choice Requires="wps">
            <w:drawing>
              <wp:anchor distT="0" distB="0" distL="114300" distR="114300" simplePos="0" relativeHeight="5" behindDoc="0" locked="0" layoutInCell="1" allowOverlap="1" wp14:anchorId="19551673" wp14:editId="704AF4BE">
                <wp:simplePos x="0" y="0"/>
                <wp:positionH relativeFrom="column">
                  <wp:align>center</wp:align>
                </wp:positionH>
                <wp:positionV relativeFrom="paragraph">
                  <wp:posOffset>720</wp:posOffset>
                </wp:positionV>
                <wp:extent cx="5943600" cy="4975200"/>
                <wp:effectExtent l="0" t="0" r="19050" b="15900"/>
                <wp:wrapSquare wrapText="bothSides"/>
                <wp:docPr id="11" name="Frame6"/>
                <wp:cNvGraphicFramePr/>
                <a:graphic xmlns:a="http://schemas.openxmlformats.org/drawingml/2006/main">
                  <a:graphicData uri="http://schemas.microsoft.com/office/word/2010/wordprocessingShape">
                    <wps:wsp>
                      <wps:cNvSpPr txBox="1"/>
                      <wps:spPr>
                        <a:xfrm>
                          <a:off x="0" y="0"/>
                          <a:ext cx="5943600" cy="4975200"/>
                        </a:xfrm>
                        <a:prstGeom prst="rect">
                          <a:avLst/>
                        </a:prstGeom>
                        <a:noFill/>
                        <a:ln w="762">
                          <a:solidFill>
                            <a:srgbClr val="000000"/>
                          </a:solidFill>
                          <a:prstDash val="solid"/>
                        </a:ln>
                      </wps:spPr>
                      <wps:txbx>
                        <w:txbxContent>
                          <w:p w14:paraId="3FE28109" w14:textId="77777777" w:rsidR="006937FB" w:rsidRDefault="00000000">
                            <w:pPr>
                              <w:pStyle w:val="Figure"/>
                            </w:pPr>
                            <w:r>
                              <w:rPr>
                                <w:noProof/>
                              </w:rPr>
                              <w:drawing>
                                <wp:inline distT="0" distB="0" distL="0" distR="0" wp14:anchorId="3C12BBA4" wp14:editId="35B54A6F">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w:t>
                            </w:r>
                            <w:proofErr w:type="spellStart"/>
                            <w:r>
                              <w:rPr>
                                <w:sz w:val="22"/>
                                <w:szCs w:val="22"/>
                              </w:rPr>
                              <w:t>connectance</w:t>
                            </w:r>
                            <w:proofErr w:type="spellEnd"/>
                            <w:r>
                              <w:rPr>
                                <w:sz w:val="22"/>
                                <w:szCs w:val="22"/>
                              </w:rPr>
                              <w:t>,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wrap="none" lIns="0" tIns="0" rIns="0" bIns="0" compatLnSpc="0">
                        <a:noAutofit/>
                      </wps:bodyPr>
                    </wps:wsp>
                  </a:graphicData>
                </a:graphic>
              </wp:anchor>
            </w:drawing>
          </mc:Choice>
          <mc:Fallback>
            <w:pict>
              <v:shape w14:anchorId="19551673" id="Frame6" o:spid="_x0000_s1031" type="#_x0000_t202" style="position:absolute;margin-left:0;margin-top:.05pt;width:468pt;height:391.75pt;z-index:5;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" filled="f" strokeweight=".06pt">
                <v:textbox inset="0,0,0,0">
                  <w:txbxContent>
                    <w:p w14:paraId="3FE28109" w14:textId="77777777" w:rsidR="006937FB" w:rsidRDefault="00000000">
                      <w:pPr>
                        <w:pStyle w:val="Figure"/>
                      </w:pPr>
                      <w:r>
                        <w:rPr>
                          <w:noProof/>
                        </w:rPr>
                        <w:drawing>
                          <wp:inline distT="0" distB="0" distL="0" distR="0" wp14:anchorId="3C12BBA4" wp14:editId="35B54A6F">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w:t>
                      </w:r>
                      <w:proofErr w:type="spellStart"/>
                      <w:r>
                        <w:rPr>
                          <w:sz w:val="22"/>
                          <w:szCs w:val="22"/>
                        </w:rPr>
                        <w:t>connectance</w:t>
                      </w:r>
                      <w:proofErr w:type="spellEnd"/>
                      <w:r>
                        <w:rPr>
                          <w:sz w:val="22"/>
                          <w:szCs w:val="22"/>
                        </w:rPr>
                        <w:t>,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v:shape>
            </w:pict>
          </mc:Fallback>
        </mc:AlternateContent>
      </w:r>
    </w:p>
    <w:sectPr w:rsidR="006937FB">
      <w:footerReference w:type="default" r:id="rId14"/>
      <w:pgSz w:w="12240" w:h="15840"/>
      <w:pgMar w:top="1440" w:right="1440" w:bottom="1716" w:left="1440" w:header="720" w:footer="1440" w:gutter="0"/>
      <w:lnNumType w:countBy="1" w:distance="283" w:restart="continuou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442BA" w14:textId="77777777" w:rsidR="007C53E2" w:rsidRDefault="007C53E2">
      <w:r>
        <w:separator/>
      </w:r>
    </w:p>
  </w:endnote>
  <w:endnote w:type="continuationSeparator" w:id="0">
    <w:p w14:paraId="02CDCED1" w14:textId="77777777" w:rsidR="007C53E2" w:rsidRDefault="007C5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swiss"/>
    <w:pitch w:val="variable"/>
  </w:font>
  <w:font w:name="AR PL SungtiL GB">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OpenSymbol">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9D62C" w14:textId="77777777" w:rsidR="009B5815" w:rsidRDefault="00000000">
    <w:pPr>
      <w:pStyle w:val="Footer"/>
      <w:jc w:val="right"/>
    </w:pPr>
    <w:r>
      <w:fldChar w:fldCharType="begin"/>
    </w:r>
    <w:r>
      <w:instrText xml:space="preserve"> PAGE </w:instrText>
    </w:r>
    <w:r>
      <w:fldChar w:fldCharType="separate"/>
    </w:r>
    <w:r>
      <w:t>22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1FD95" w14:textId="77777777" w:rsidR="009B5815" w:rsidRDefault="00000000">
    <w:pPr>
      <w:pStyle w:val="Footer"/>
      <w:jc w:val="right"/>
    </w:pPr>
    <w:r>
      <w:fldChar w:fldCharType="begin"/>
    </w:r>
    <w:r>
      <w:instrText xml:space="preserve"> PAGE </w:instrText>
    </w:r>
    <w:r>
      <w:fldChar w:fldCharType="separate"/>
    </w:r>
    <w:r>
      <w:t>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D1CD" w14:textId="77777777" w:rsidR="007C53E2" w:rsidRDefault="007C53E2">
      <w:r>
        <w:rPr>
          <w:color w:val="000000"/>
        </w:rPr>
        <w:separator/>
      </w:r>
    </w:p>
  </w:footnote>
  <w:footnote w:type="continuationSeparator" w:id="0">
    <w:p w14:paraId="311280CB" w14:textId="77777777" w:rsidR="007C53E2" w:rsidRDefault="007C53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5C01C9"/>
    <w:multiLevelType w:val="multilevel"/>
    <w:tmpl w:val="5A9EEE88"/>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768889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937FB"/>
    <w:rsid w:val="005C0712"/>
    <w:rsid w:val="006937FB"/>
    <w:rsid w:val="007C53E2"/>
    <w:rsid w:val="00A13434"/>
    <w:rsid w:val="00DA0A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D621"/>
  <w15:docId w15:val="{AAF59B59-DE71-45D7-B7CE-02AE97A76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rFonts w:ascii="Liberation Serif" w:eastAsia="Liberation Serif" w:hAnsi="Liberation Serif" w:cs="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style>
  <w:style w:type="paragraph" w:customStyle="1" w:styleId="Framecontents">
    <w:name w:val="Frame contents"/>
    <w:basedOn w:val="Standard"/>
  </w:style>
  <w:style w:type="paragraph" w:customStyle="1" w:styleId="TableContents">
    <w:name w:val="Table Contents"/>
    <w:basedOn w:val="Standard"/>
    <w:pPr>
      <w:suppressLineNumbers/>
    </w:pPr>
  </w:style>
  <w:style w:type="paragraph" w:customStyle="1" w:styleId="Table">
    <w:name w:val="Table"/>
    <w:basedOn w:val="Caption"/>
  </w:style>
  <w:style w:type="paragraph" w:customStyle="1" w:styleId="Bibliography1">
    <w:name w:val="Bibliography 1"/>
    <w:basedOn w:val="Index"/>
    <w:pPr>
      <w:spacing w:line="480" w:lineRule="atLeast"/>
      <w:ind w:left="720" w:hanging="720"/>
    </w:p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styleId="Header">
    <w:name w:val="header"/>
    <w:basedOn w:val="Standard"/>
    <w:pPr>
      <w:suppressLineNumbers/>
      <w:tabs>
        <w:tab w:val="center" w:pos="4986"/>
        <w:tab w:val="right" w:pos="9972"/>
      </w:tabs>
    </w:pPr>
  </w:style>
  <w:style w:type="paragraph" w:customStyle="1" w:styleId="Illustration">
    <w:name w:val="Illustration"/>
    <w:basedOn w:val="Caption"/>
  </w:style>
  <w:style w:type="paragraph" w:styleId="CommentText">
    <w:name w:val="annotation text"/>
    <w:basedOn w:val="Standard"/>
    <w:rPr>
      <w:rFonts w:cs="Mangal"/>
      <w:sz w:val="20"/>
      <w:szCs w:val="18"/>
    </w:rPr>
  </w:style>
  <w:style w:type="paragraph" w:styleId="Revision">
    <w:name w:val="Revision"/>
    <w:pPr>
      <w:widowControl/>
      <w:suppressAutoHyphens w:val="0"/>
    </w:pPr>
    <w:rPr>
      <w:rFonts w:cs="Mangal"/>
      <w:szCs w:val="21"/>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Linenumbering">
    <w:name w:val="Line numbering"/>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cs="Mangal"/>
      <w:sz w:val="20"/>
      <w:szCs w:val="18"/>
    </w:rPr>
  </w:style>
  <w:style w:type="character" w:styleId="LineNumber">
    <w:name w:val="line number"/>
    <w:basedOn w:val="DefaultParagraphFont"/>
  </w:style>
  <w:style w:type="character" w:customStyle="1" w:styleId="BodyTextChar">
    <w:name w:val="Body Text Char"/>
    <w:basedOn w:val="DefaultParagraphFont"/>
  </w:style>
  <w:style w:type="character" w:customStyle="1" w:styleId="VisitedInternetLink">
    <w:name w:val="Visited Internet Link"/>
    <w:basedOn w:val="DefaultParagraphFont"/>
    <w:rPr>
      <w:color w:val="954F72"/>
      <w:u w:val="single"/>
    </w:rPr>
  </w:style>
  <w:style w:type="numbering" w:customStyle="1" w:styleId="NoList1">
    <w:name w:val="No List_1"/>
    <w:basedOn w:val="NoList"/>
    <w:pPr>
      <w:numPr>
        <w:numId w:val="1"/>
      </w:numPr>
    </w:pPr>
  </w:style>
  <w:style w:type="character" w:styleId="PlaceholderText">
    <w:name w:val="Placeholder Text"/>
    <w:basedOn w:val="DefaultParagraphFont"/>
    <w:uiPriority w:val="99"/>
    <w:semiHidden/>
    <w:rsid w:val="00DA0A4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7368">
      <w:bodyDiv w:val="1"/>
      <w:marLeft w:val="0"/>
      <w:marRight w:val="0"/>
      <w:marTop w:val="0"/>
      <w:marBottom w:val="0"/>
      <w:divBdr>
        <w:top w:val="none" w:sz="0" w:space="0" w:color="auto"/>
        <w:left w:val="none" w:sz="0" w:space="0" w:color="auto"/>
        <w:bottom w:val="none" w:sz="0" w:space="0" w:color="auto"/>
        <w:right w:val="none" w:sz="0" w:space="0" w:color="auto"/>
      </w:divBdr>
    </w:div>
    <w:div w:id="427701808">
      <w:bodyDiv w:val="1"/>
      <w:marLeft w:val="0"/>
      <w:marRight w:val="0"/>
      <w:marTop w:val="0"/>
      <w:marBottom w:val="0"/>
      <w:divBdr>
        <w:top w:val="none" w:sz="0" w:space="0" w:color="auto"/>
        <w:left w:val="none" w:sz="0" w:space="0" w:color="auto"/>
        <w:bottom w:val="none" w:sz="0" w:space="0" w:color="auto"/>
        <w:right w:val="none" w:sz="0" w:space="0" w:color="auto"/>
      </w:divBdr>
    </w:div>
    <w:div w:id="541090919">
      <w:bodyDiv w:val="1"/>
      <w:marLeft w:val="0"/>
      <w:marRight w:val="0"/>
      <w:marTop w:val="0"/>
      <w:marBottom w:val="0"/>
      <w:divBdr>
        <w:top w:val="none" w:sz="0" w:space="0" w:color="auto"/>
        <w:left w:val="none" w:sz="0" w:space="0" w:color="auto"/>
        <w:bottom w:val="none" w:sz="0" w:space="0" w:color="auto"/>
        <w:right w:val="none" w:sz="0" w:space="0" w:color="auto"/>
      </w:divBdr>
    </w:div>
    <w:div w:id="1273709364">
      <w:bodyDiv w:val="1"/>
      <w:marLeft w:val="0"/>
      <w:marRight w:val="0"/>
      <w:marTop w:val="0"/>
      <w:marBottom w:val="0"/>
      <w:divBdr>
        <w:top w:val="none" w:sz="0" w:space="0" w:color="auto"/>
        <w:left w:val="none" w:sz="0" w:space="0" w:color="auto"/>
        <w:bottom w:val="none" w:sz="0" w:space="0" w:color="auto"/>
        <w:right w:val="none" w:sz="0" w:space="0" w:color="auto"/>
      </w:divBdr>
    </w:div>
    <w:div w:id="1415081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sf.io/8zm5q/"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8513</Words>
  <Characters>48529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Dominique Caron</dc:creator>
  <cp:lastModifiedBy>Dominique Caron</cp:lastModifiedBy>
  <cp:revision>2</cp:revision>
  <dcterms:created xsi:type="dcterms:W3CDTF">2024-01-04T15:10:00Z</dcterms:created>
  <dcterms:modified xsi:type="dcterms:W3CDTF">2024-01-04T15:10:00Z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ZOTERO_PREF_1">
    <vt:lpwstr>&lt;data data-version="3" zotero-version="6.0.26"&gt;&lt;session id="9XMW5sUp"/&gt;&lt;style id="http://www.zotero.org/styles/apa" locale="en-CA" hasBibliography="1" bibliographyStyleHasBeenSet="1"/&gt;&lt;prefs&gt;&lt;pref name="fieldType" value="ReferenceMark"/&gt;&lt;pref name="dontAs</vt:lpwstr>
  </property>
  <property fmtid="{D5CDD505-2E9C-101B-9397-08002B2CF9AE}" pid="4" name="ZOTERO_PREF_2">
    <vt:lpwstr>kDelayCitationUpdates" value="true"/&gt;&lt;/prefs&gt;&lt;/data&gt;</vt:lpwstr>
  </property>
</Properties>
</file>